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06" w:rsidRDefault="00F35B06" w:rsidP="00212A85">
      <w:pPr>
        <w:spacing w:line="480" w:lineRule="auto"/>
        <w:ind w:firstLine="720"/>
        <w:jc w:val="center"/>
        <w:rPr>
          <w:rFonts w:ascii="Times New Roman" w:hAnsi="Times New Roman" w:cs="Times New Roman"/>
          <w:sz w:val="24"/>
          <w:szCs w:val="24"/>
        </w:rPr>
      </w:pPr>
    </w:p>
    <w:p w:rsidR="00212A85" w:rsidRDefault="00212A85" w:rsidP="00212A85">
      <w:pPr>
        <w:spacing w:line="480" w:lineRule="auto"/>
        <w:ind w:firstLine="720"/>
        <w:jc w:val="center"/>
        <w:rPr>
          <w:rFonts w:ascii="Times New Roman" w:hAnsi="Times New Roman" w:cs="Times New Roman"/>
          <w:sz w:val="24"/>
          <w:szCs w:val="24"/>
        </w:rPr>
      </w:pPr>
    </w:p>
    <w:p w:rsidR="00212A85" w:rsidRDefault="00212A85" w:rsidP="00212A85">
      <w:pPr>
        <w:spacing w:line="480" w:lineRule="auto"/>
        <w:ind w:firstLine="720"/>
        <w:jc w:val="center"/>
        <w:rPr>
          <w:rFonts w:ascii="Times New Roman" w:hAnsi="Times New Roman" w:cs="Times New Roman"/>
          <w:sz w:val="24"/>
          <w:szCs w:val="24"/>
        </w:rPr>
      </w:pPr>
    </w:p>
    <w:p w:rsidR="00212A85" w:rsidRDefault="00212A85" w:rsidP="00212A85">
      <w:pPr>
        <w:spacing w:line="480" w:lineRule="auto"/>
        <w:ind w:firstLine="720"/>
        <w:jc w:val="center"/>
        <w:rPr>
          <w:rFonts w:ascii="Times New Roman" w:hAnsi="Times New Roman" w:cs="Times New Roman"/>
          <w:sz w:val="24"/>
          <w:szCs w:val="24"/>
        </w:rPr>
      </w:pPr>
    </w:p>
    <w:p w:rsidR="007F20A7" w:rsidRDefault="007F20A7" w:rsidP="00212A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Buffer Solutions</w:t>
      </w:r>
    </w:p>
    <w:p w:rsidR="00212A85" w:rsidRDefault="00212A85" w:rsidP="00212A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Group Members</w:t>
      </w:r>
    </w:p>
    <w:p w:rsidR="00212A85" w:rsidRDefault="00212A85" w:rsidP="00212A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12A85" w:rsidRDefault="00212A85" w:rsidP="00212A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12A85" w:rsidRDefault="00212A85" w:rsidP="00212A85">
      <w:pPr>
        <w:spacing w:line="480" w:lineRule="auto"/>
        <w:ind w:firstLine="720"/>
        <w:jc w:val="center"/>
        <w:rPr>
          <w:rFonts w:ascii="Times New Roman" w:hAnsi="Times New Roman" w:cs="Times New Roman"/>
          <w:sz w:val="24"/>
          <w:szCs w:val="24"/>
        </w:rPr>
      </w:pPr>
    </w:p>
    <w:p w:rsidR="00212A85" w:rsidRDefault="00212A85" w:rsidP="00212A85">
      <w:pPr>
        <w:spacing w:line="480" w:lineRule="auto"/>
        <w:ind w:firstLine="720"/>
        <w:jc w:val="center"/>
        <w:rPr>
          <w:rFonts w:ascii="Times New Roman" w:hAnsi="Times New Roman" w:cs="Times New Roman"/>
          <w:sz w:val="24"/>
          <w:szCs w:val="24"/>
        </w:rPr>
      </w:pPr>
    </w:p>
    <w:p w:rsidR="00212A85" w:rsidRDefault="00212A85" w:rsidP="00212A85">
      <w:pPr>
        <w:spacing w:line="480" w:lineRule="auto"/>
        <w:ind w:firstLine="720"/>
        <w:jc w:val="center"/>
        <w:rPr>
          <w:rFonts w:ascii="Times New Roman" w:hAnsi="Times New Roman" w:cs="Times New Roman"/>
          <w:sz w:val="24"/>
          <w:szCs w:val="24"/>
        </w:rPr>
      </w:pPr>
    </w:p>
    <w:p w:rsidR="00212A85" w:rsidRDefault="00212A85" w:rsidP="00212A85">
      <w:pPr>
        <w:spacing w:line="480" w:lineRule="auto"/>
        <w:ind w:firstLine="720"/>
        <w:jc w:val="center"/>
        <w:rPr>
          <w:rFonts w:ascii="Times New Roman" w:hAnsi="Times New Roman" w:cs="Times New Roman"/>
          <w:sz w:val="24"/>
          <w:szCs w:val="24"/>
        </w:rPr>
      </w:pPr>
    </w:p>
    <w:p w:rsidR="00212A85" w:rsidRDefault="00212A85" w:rsidP="00212A85">
      <w:pPr>
        <w:spacing w:line="480" w:lineRule="auto"/>
        <w:ind w:firstLine="720"/>
        <w:jc w:val="center"/>
        <w:rPr>
          <w:rFonts w:ascii="Times New Roman" w:hAnsi="Times New Roman" w:cs="Times New Roman"/>
          <w:sz w:val="24"/>
          <w:szCs w:val="24"/>
        </w:rPr>
      </w:pPr>
    </w:p>
    <w:p w:rsidR="00212A85" w:rsidRDefault="00212A85" w:rsidP="00212A85">
      <w:pPr>
        <w:spacing w:line="480" w:lineRule="auto"/>
        <w:ind w:firstLine="720"/>
        <w:jc w:val="center"/>
        <w:rPr>
          <w:rFonts w:ascii="Times New Roman" w:hAnsi="Times New Roman" w:cs="Times New Roman"/>
          <w:sz w:val="24"/>
          <w:szCs w:val="24"/>
        </w:rPr>
      </w:pPr>
    </w:p>
    <w:p w:rsidR="00212A85" w:rsidRDefault="00212A85" w:rsidP="00212A85">
      <w:pPr>
        <w:spacing w:line="480" w:lineRule="auto"/>
        <w:ind w:firstLine="720"/>
        <w:jc w:val="center"/>
        <w:rPr>
          <w:rFonts w:ascii="Times New Roman" w:hAnsi="Times New Roman" w:cs="Times New Roman"/>
          <w:sz w:val="24"/>
          <w:szCs w:val="24"/>
        </w:rPr>
      </w:pPr>
    </w:p>
    <w:p w:rsidR="00212A85" w:rsidRDefault="00212A85" w:rsidP="00212A85">
      <w:pPr>
        <w:spacing w:line="480" w:lineRule="auto"/>
        <w:ind w:firstLine="720"/>
        <w:jc w:val="center"/>
        <w:rPr>
          <w:rFonts w:ascii="Times New Roman" w:hAnsi="Times New Roman" w:cs="Times New Roman"/>
          <w:sz w:val="24"/>
          <w:szCs w:val="24"/>
        </w:rPr>
      </w:pPr>
    </w:p>
    <w:p w:rsidR="00212A85" w:rsidRDefault="00212A85" w:rsidP="00212A85">
      <w:pPr>
        <w:spacing w:line="480" w:lineRule="auto"/>
        <w:ind w:firstLine="720"/>
        <w:jc w:val="center"/>
        <w:rPr>
          <w:rFonts w:ascii="Times New Roman" w:hAnsi="Times New Roman" w:cs="Times New Roman"/>
          <w:sz w:val="24"/>
          <w:szCs w:val="24"/>
        </w:rPr>
      </w:pPr>
    </w:p>
    <w:p w:rsidR="00212A85" w:rsidRPr="00DA2FAA" w:rsidRDefault="00DA2FAA" w:rsidP="00212A85">
      <w:pPr>
        <w:spacing w:line="480" w:lineRule="auto"/>
        <w:ind w:firstLine="720"/>
        <w:jc w:val="center"/>
        <w:rPr>
          <w:rFonts w:ascii="Times New Roman" w:hAnsi="Times New Roman" w:cs="Times New Roman"/>
          <w:b/>
          <w:sz w:val="24"/>
          <w:szCs w:val="24"/>
        </w:rPr>
      </w:pPr>
      <w:r w:rsidRPr="00DA2FAA">
        <w:rPr>
          <w:rFonts w:ascii="Times New Roman" w:hAnsi="Times New Roman" w:cs="Times New Roman"/>
          <w:b/>
          <w:sz w:val="24"/>
          <w:szCs w:val="24"/>
        </w:rPr>
        <w:lastRenderedPageBreak/>
        <w:t>Introduction</w:t>
      </w:r>
    </w:p>
    <w:p w:rsidR="0036203C" w:rsidRDefault="0036203C" w:rsidP="0036203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report discusses the reactions that take place in blood. This pays attention to the alkalinity of blood which has a pH ranging from </w:t>
      </w:r>
      <w:r w:rsidR="005A5E1A">
        <w:rPr>
          <w:rFonts w:ascii="Times New Roman" w:hAnsi="Times New Roman" w:cs="Times New Roman"/>
          <w:sz w:val="24"/>
          <w:szCs w:val="24"/>
        </w:rPr>
        <w:t xml:space="preserve">7.35-7.45. This investigation can be done by comparing it with the capacity of a buffer solution. A buffer solution is one able to keep its pH at a constant value despite </w:t>
      </w:r>
      <w:r w:rsidR="00ED0A71">
        <w:rPr>
          <w:rFonts w:ascii="Times New Roman" w:hAnsi="Times New Roman" w:cs="Times New Roman"/>
          <w:sz w:val="24"/>
          <w:szCs w:val="24"/>
        </w:rPr>
        <w:t xml:space="preserve">the </w:t>
      </w:r>
      <w:r w:rsidR="005A5E1A">
        <w:rPr>
          <w:rFonts w:ascii="Times New Roman" w:hAnsi="Times New Roman" w:cs="Times New Roman"/>
          <w:sz w:val="24"/>
          <w:szCs w:val="24"/>
        </w:rPr>
        <w:t xml:space="preserve">addition of acids or bases to it in small amounts; they are basically used where there is need to control </w:t>
      </w:r>
      <w:r w:rsidR="001F3EB0">
        <w:rPr>
          <w:rFonts w:ascii="Times New Roman" w:hAnsi="Times New Roman" w:cs="Times New Roman"/>
          <w:sz w:val="24"/>
          <w:szCs w:val="24"/>
        </w:rPr>
        <w:t>pH</w:t>
      </w:r>
      <w:r w:rsidR="005A5E1A">
        <w:rPr>
          <w:rFonts w:ascii="Times New Roman" w:hAnsi="Times New Roman" w:cs="Times New Roman"/>
          <w:sz w:val="24"/>
          <w:szCs w:val="24"/>
        </w:rPr>
        <w:t xml:space="preserve"> of solutions.</w:t>
      </w:r>
    </w:p>
    <w:p w:rsidR="005A5E1A" w:rsidRPr="00DA2FAA" w:rsidRDefault="00DA2FAA" w:rsidP="0036203C">
      <w:pPr>
        <w:spacing w:line="480" w:lineRule="auto"/>
        <w:ind w:firstLine="720"/>
        <w:jc w:val="both"/>
        <w:rPr>
          <w:rFonts w:ascii="Times New Roman" w:hAnsi="Times New Roman" w:cs="Times New Roman"/>
          <w:b/>
          <w:sz w:val="24"/>
          <w:szCs w:val="24"/>
        </w:rPr>
      </w:pPr>
      <w:r w:rsidRPr="00DA2FAA">
        <w:rPr>
          <w:rFonts w:ascii="Times New Roman" w:hAnsi="Times New Roman" w:cs="Times New Roman"/>
          <w:b/>
          <w:sz w:val="24"/>
          <w:szCs w:val="24"/>
        </w:rPr>
        <w:t>Reactants and Equipment</w:t>
      </w:r>
    </w:p>
    <w:p w:rsidR="005A5E1A" w:rsidRPr="005A5E1A" w:rsidRDefault="001F3EB0" w:rsidP="005A5E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Reactants</w:t>
      </w:r>
    </w:p>
    <w:p w:rsidR="005A5E1A" w:rsidRPr="005A5E1A" w:rsidRDefault="005A5E1A" w:rsidP="005A5E1A">
      <w:pPr>
        <w:pStyle w:val="ListParagraph"/>
        <w:numPr>
          <w:ilvl w:val="0"/>
          <w:numId w:val="1"/>
        </w:numPr>
        <w:spacing w:line="480" w:lineRule="auto"/>
        <w:rPr>
          <w:rFonts w:ascii="Times New Roman" w:hAnsi="Times New Roman" w:cs="Times New Roman"/>
        </w:rPr>
      </w:pPr>
      <w:r w:rsidRPr="005A5E1A">
        <w:rPr>
          <w:rFonts w:ascii="Times New Roman" w:hAnsi="Times New Roman" w:cs="Times New Roman"/>
        </w:rPr>
        <w:t>Distilled water</w:t>
      </w:r>
    </w:p>
    <w:p w:rsidR="005A5E1A" w:rsidRPr="005A5E1A" w:rsidRDefault="005A5E1A" w:rsidP="005A5E1A">
      <w:pPr>
        <w:pStyle w:val="ListParagraph"/>
        <w:numPr>
          <w:ilvl w:val="0"/>
          <w:numId w:val="1"/>
        </w:numPr>
        <w:spacing w:line="480" w:lineRule="auto"/>
        <w:rPr>
          <w:rFonts w:ascii="Times New Roman" w:hAnsi="Times New Roman" w:cs="Times New Roman"/>
        </w:rPr>
      </w:pPr>
      <w:r w:rsidRPr="005A5E1A">
        <w:rPr>
          <w:rFonts w:ascii="Times New Roman" w:hAnsi="Times New Roman" w:cs="Times New Roman"/>
        </w:rPr>
        <w:t>Disodium hydrogen phosphate</w:t>
      </w:r>
    </w:p>
    <w:p w:rsidR="005A5E1A" w:rsidRPr="005A5E1A" w:rsidRDefault="005A5E1A" w:rsidP="005A5E1A">
      <w:pPr>
        <w:pStyle w:val="ListParagraph"/>
        <w:numPr>
          <w:ilvl w:val="0"/>
          <w:numId w:val="1"/>
        </w:numPr>
        <w:spacing w:line="480" w:lineRule="auto"/>
        <w:rPr>
          <w:rFonts w:ascii="Times New Roman" w:hAnsi="Times New Roman" w:cs="Times New Roman"/>
        </w:rPr>
      </w:pPr>
      <w:r w:rsidRPr="005A5E1A">
        <w:rPr>
          <w:rFonts w:ascii="Times New Roman" w:hAnsi="Times New Roman" w:cs="Times New Roman"/>
        </w:rPr>
        <w:t>Sodium dihydrogen phosphate</w:t>
      </w:r>
    </w:p>
    <w:p w:rsidR="005A5E1A" w:rsidRPr="005A5E1A" w:rsidRDefault="005A5E1A" w:rsidP="005A5E1A">
      <w:pPr>
        <w:pStyle w:val="ListParagraph"/>
        <w:numPr>
          <w:ilvl w:val="0"/>
          <w:numId w:val="1"/>
        </w:numPr>
        <w:spacing w:line="480" w:lineRule="auto"/>
        <w:rPr>
          <w:rFonts w:ascii="Times New Roman" w:hAnsi="Times New Roman" w:cs="Times New Roman"/>
        </w:rPr>
      </w:pPr>
      <w:r w:rsidRPr="005A5E1A">
        <w:rPr>
          <w:rFonts w:ascii="Times New Roman" w:hAnsi="Times New Roman" w:cs="Times New Roman"/>
        </w:rPr>
        <w:t>Sodium phosphate</w:t>
      </w:r>
    </w:p>
    <w:p w:rsidR="005A5E1A" w:rsidRPr="005A5E1A" w:rsidRDefault="005A5E1A" w:rsidP="005A5E1A">
      <w:pPr>
        <w:pStyle w:val="ListParagraph"/>
        <w:numPr>
          <w:ilvl w:val="0"/>
          <w:numId w:val="1"/>
        </w:numPr>
        <w:spacing w:line="480" w:lineRule="auto"/>
        <w:rPr>
          <w:rFonts w:ascii="Times New Roman" w:hAnsi="Times New Roman" w:cs="Times New Roman"/>
        </w:rPr>
      </w:pPr>
      <w:r w:rsidRPr="005A5E1A">
        <w:rPr>
          <w:rFonts w:ascii="Times New Roman" w:hAnsi="Times New Roman" w:cs="Times New Roman"/>
        </w:rPr>
        <w:t xml:space="preserve">Sodium hydrogen carbonate </w:t>
      </w:r>
    </w:p>
    <w:p w:rsidR="005A5E1A" w:rsidRPr="005A5E1A" w:rsidRDefault="005A5E1A" w:rsidP="005A5E1A">
      <w:pPr>
        <w:pStyle w:val="ListParagraph"/>
        <w:numPr>
          <w:ilvl w:val="0"/>
          <w:numId w:val="1"/>
        </w:numPr>
        <w:spacing w:line="480" w:lineRule="auto"/>
        <w:rPr>
          <w:rFonts w:ascii="Times New Roman" w:hAnsi="Times New Roman" w:cs="Times New Roman"/>
        </w:rPr>
      </w:pPr>
      <w:r w:rsidRPr="005A5E1A">
        <w:rPr>
          <w:rFonts w:ascii="Times New Roman" w:hAnsi="Times New Roman" w:cs="Times New Roman"/>
        </w:rPr>
        <w:t>Sodium carbonate</w:t>
      </w:r>
    </w:p>
    <w:p w:rsidR="005A5E1A" w:rsidRPr="005A5E1A" w:rsidRDefault="005A5E1A" w:rsidP="005A5E1A">
      <w:pPr>
        <w:pStyle w:val="ListParagraph"/>
        <w:numPr>
          <w:ilvl w:val="0"/>
          <w:numId w:val="1"/>
        </w:numPr>
        <w:spacing w:line="480" w:lineRule="auto"/>
        <w:rPr>
          <w:rFonts w:ascii="Times New Roman" w:hAnsi="Times New Roman" w:cs="Times New Roman"/>
        </w:rPr>
      </w:pPr>
      <w:r w:rsidRPr="005A5E1A">
        <w:rPr>
          <w:rFonts w:ascii="Times New Roman" w:hAnsi="Times New Roman" w:cs="Times New Roman"/>
        </w:rPr>
        <w:t>Hydrochloric acid 0.1 M</w:t>
      </w:r>
    </w:p>
    <w:p w:rsidR="005A5E1A" w:rsidRDefault="005A5E1A" w:rsidP="005A5E1A">
      <w:pPr>
        <w:pStyle w:val="ListParagraph"/>
        <w:numPr>
          <w:ilvl w:val="0"/>
          <w:numId w:val="1"/>
        </w:numPr>
        <w:spacing w:line="480" w:lineRule="auto"/>
        <w:rPr>
          <w:rFonts w:ascii="Times New Roman" w:hAnsi="Times New Roman" w:cs="Times New Roman"/>
        </w:rPr>
      </w:pPr>
      <w:r w:rsidRPr="005A5E1A">
        <w:rPr>
          <w:rFonts w:ascii="Times New Roman" w:hAnsi="Times New Roman" w:cs="Times New Roman"/>
        </w:rPr>
        <w:t>Sodium Hydroxide 0.1 M</w:t>
      </w:r>
    </w:p>
    <w:p w:rsidR="005A5E1A" w:rsidRDefault="005A5E1A" w:rsidP="005A5E1A">
      <w:pPr>
        <w:pStyle w:val="ListParagraph"/>
        <w:spacing w:line="480" w:lineRule="auto"/>
        <w:rPr>
          <w:rFonts w:ascii="Times New Roman" w:hAnsi="Times New Roman" w:cs="Times New Roman"/>
        </w:rPr>
      </w:pPr>
      <w:r>
        <w:rPr>
          <w:rFonts w:ascii="Times New Roman" w:hAnsi="Times New Roman" w:cs="Times New Roman"/>
        </w:rPr>
        <w:t>Equipment</w:t>
      </w:r>
    </w:p>
    <w:p w:rsidR="005A5E1A" w:rsidRDefault="001F3EB0" w:rsidP="001F3EB0">
      <w:pPr>
        <w:pStyle w:val="ListParagraph"/>
        <w:numPr>
          <w:ilvl w:val="0"/>
          <w:numId w:val="1"/>
        </w:numPr>
        <w:spacing w:line="480" w:lineRule="auto"/>
        <w:rPr>
          <w:rFonts w:ascii="Times New Roman" w:hAnsi="Times New Roman" w:cs="Times New Roman"/>
        </w:rPr>
      </w:pPr>
      <w:r>
        <w:rPr>
          <w:rFonts w:ascii="Times New Roman" w:hAnsi="Times New Roman" w:cs="Times New Roman"/>
        </w:rPr>
        <w:t>pH meter</w:t>
      </w:r>
    </w:p>
    <w:p w:rsidR="001F3EB0" w:rsidRDefault="001F3EB0" w:rsidP="001F3EB0">
      <w:pPr>
        <w:pStyle w:val="ListParagraph"/>
        <w:numPr>
          <w:ilvl w:val="0"/>
          <w:numId w:val="1"/>
        </w:numPr>
        <w:spacing w:line="480" w:lineRule="auto"/>
        <w:rPr>
          <w:rFonts w:ascii="Times New Roman" w:hAnsi="Times New Roman" w:cs="Times New Roman"/>
        </w:rPr>
      </w:pPr>
      <w:r>
        <w:rPr>
          <w:rFonts w:ascii="Times New Roman" w:hAnsi="Times New Roman" w:cs="Times New Roman"/>
        </w:rPr>
        <w:t>Normal Laboratory glassware</w:t>
      </w:r>
    </w:p>
    <w:p w:rsidR="001F3EB0" w:rsidRDefault="001F3EB0" w:rsidP="001F3EB0">
      <w:pPr>
        <w:spacing w:line="480" w:lineRule="auto"/>
        <w:rPr>
          <w:rFonts w:ascii="Times New Roman" w:hAnsi="Times New Roman" w:cs="Times New Roman"/>
        </w:rPr>
      </w:pPr>
    </w:p>
    <w:p w:rsidR="001F3EB0" w:rsidRDefault="001F3EB0" w:rsidP="001F3EB0">
      <w:pPr>
        <w:spacing w:line="480" w:lineRule="auto"/>
        <w:rPr>
          <w:rFonts w:ascii="Times New Roman" w:hAnsi="Times New Roman" w:cs="Times New Roman"/>
        </w:rPr>
      </w:pPr>
    </w:p>
    <w:p w:rsidR="001F3EB0" w:rsidRPr="00DA2FAA" w:rsidRDefault="001F3EB0" w:rsidP="001F3EB0">
      <w:pPr>
        <w:spacing w:line="480" w:lineRule="auto"/>
        <w:ind w:left="360"/>
        <w:jc w:val="both"/>
        <w:rPr>
          <w:rFonts w:ascii="Times New Roman" w:hAnsi="Times New Roman" w:cs="Times New Roman"/>
          <w:b/>
          <w:sz w:val="24"/>
          <w:szCs w:val="24"/>
        </w:rPr>
      </w:pPr>
      <w:r w:rsidRPr="00DA2FAA">
        <w:rPr>
          <w:rFonts w:ascii="Times New Roman" w:hAnsi="Times New Roman" w:cs="Times New Roman"/>
          <w:b/>
          <w:sz w:val="24"/>
          <w:szCs w:val="24"/>
        </w:rPr>
        <w:lastRenderedPageBreak/>
        <w:t>Procedure</w:t>
      </w:r>
    </w:p>
    <w:p w:rsidR="001F3EB0" w:rsidRPr="001F3EB0" w:rsidRDefault="001F3EB0" w:rsidP="001F3EB0">
      <w:pPr>
        <w:pStyle w:val="ListParagraph"/>
        <w:numPr>
          <w:ilvl w:val="0"/>
          <w:numId w:val="2"/>
        </w:numPr>
        <w:spacing w:line="480" w:lineRule="auto"/>
        <w:ind w:left="284" w:hanging="283"/>
        <w:jc w:val="both"/>
        <w:rPr>
          <w:rFonts w:ascii="Times New Roman" w:hAnsi="Times New Roman" w:cs="Times New Roman"/>
        </w:rPr>
      </w:pPr>
      <w:r w:rsidRPr="001F3EB0">
        <w:rPr>
          <w:rFonts w:ascii="Times New Roman" w:hAnsi="Times New Roman" w:cs="Times New Roman"/>
        </w:rPr>
        <w:t>Start by weighing approximately 5.6 g of solid disodium hydrogen phosphate (Na2HPO4) and 3.5 g of solid sodium dihydrogen phosphate (NaH2PO4).</w:t>
      </w:r>
    </w:p>
    <w:p w:rsidR="001F3EB0" w:rsidRPr="001F3EB0" w:rsidRDefault="001F3EB0" w:rsidP="001F3EB0">
      <w:pPr>
        <w:pStyle w:val="ListParagraph"/>
        <w:numPr>
          <w:ilvl w:val="0"/>
          <w:numId w:val="2"/>
        </w:numPr>
        <w:spacing w:line="480" w:lineRule="auto"/>
        <w:ind w:left="284" w:hanging="283"/>
        <w:jc w:val="both"/>
        <w:rPr>
          <w:rFonts w:ascii="Times New Roman" w:hAnsi="Times New Roman" w:cs="Times New Roman"/>
        </w:rPr>
      </w:pPr>
      <w:r w:rsidRPr="001F3EB0">
        <w:rPr>
          <w:rFonts w:ascii="Times New Roman" w:hAnsi="Times New Roman" w:cs="Times New Roman"/>
        </w:rPr>
        <w:t>Place the solids in a 0.250 L volumetric flask and add some water, close the flask and gently mix until dissolved, fill the flask to the fill line. This will create a 1.6 M buffer solution.</w:t>
      </w:r>
    </w:p>
    <w:p w:rsidR="001F3EB0" w:rsidRPr="001F3EB0" w:rsidRDefault="001F3EB0" w:rsidP="001F3EB0">
      <w:pPr>
        <w:pStyle w:val="ListParagraph"/>
        <w:numPr>
          <w:ilvl w:val="0"/>
          <w:numId w:val="2"/>
        </w:numPr>
        <w:spacing w:line="480" w:lineRule="auto"/>
        <w:ind w:left="284" w:hanging="283"/>
        <w:jc w:val="both"/>
        <w:rPr>
          <w:rFonts w:ascii="Times New Roman" w:hAnsi="Times New Roman" w:cs="Times New Roman"/>
        </w:rPr>
      </w:pPr>
      <w:r w:rsidRPr="001F3EB0">
        <w:rPr>
          <w:rFonts w:ascii="Times New Roman" w:hAnsi="Times New Roman" w:cs="Times New Roman"/>
        </w:rPr>
        <w:t xml:space="preserve">Using two 0.050 L volumetric burette, prepare two titrations: one with 0.1 M solution of Hydrochloric acid and another with </w:t>
      </w:r>
      <w:r w:rsidR="00ED0A71">
        <w:rPr>
          <w:rFonts w:ascii="Times New Roman" w:hAnsi="Times New Roman" w:cs="Times New Roman"/>
        </w:rPr>
        <w:t xml:space="preserve">a </w:t>
      </w:r>
      <w:r w:rsidRPr="001F3EB0">
        <w:rPr>
          <w:rFonts w:ascii="Times New Roman" w:hAnsi="Times New Roman" w:cs="Times New Roman"/>
        </w:rPr>
        <w:t>0.1</w:t>
      </w:r>
      <w:r w:rsidR="00ED0A71">
        <w:rPr>
          <w:rFonts w:ascii="Times New Roman" w:hAnsi="Times New Roman" w:cs="Times New Roman"/>
        </w:rPr>
        <w:t>M</w:t>
      </w:r>
      <w:r w:rsidRPr="001F3EB0">
        <w:rPr>
          <w:rFonts w:ascii="Times New Roman" w:hAnsi="Times New Roman" w:cs="Times New Roman"/>
        </w:rPr>
        <w:t xml:space="preserve"> solution of Sodium hydroxide.</w:t>
      </w:r>
    </w:p>
    <w:p w:rsidR="001F3EB0" w:rsidRPr="001F3EB0" w:rsidRDefault="001F3EB0" w:rsidP="001F3EB0">
      <w:pPr>
        <w:pStyle w:val="ListParagraph"/>
        <w:numPr>
          <w:ilvl w:val="0"/>
          <w:numId w:val="2"/>
        </w:numPr>
        <w:spacing w:line="480" w:lineRule="auto"/>
        <w:ind w:left="284" w:hanging="283"/>
        <w:jc w:val="both"/>
        <w:rPr>
          <w:rFonts w:ascii="Times New Roman" w:hAnsi="Times New Roman" w:cs="Times New Roman"/>
        </w:rPr>
      </w:pPr>
      <w:r w:rsidRPr="001F3EB0">
        <w:rPr>
          <w:rFonts w:ascii="Times New Roman" w:hAnsi="Times New Roman" w:cs="Times New Roman"/>
        </w:rPr>
        <w:t>Separate 0.025 L of buffer solution into 8 previously labeled conical flasks, 4 will be used to for the HCL titration and the remaining for the NaOH titration.</w:t>
      </w:r>
    </w:p>
    <w:p w:rsidR="001F3EB0" w:rsidRPr="001F3EB0" w:rsidRDefault="001F3EB0" w:rsidP="001F3EB0">
      <w:pPr>
        <w:pStyle w:val="ListParagraph"/>
        <w:numPr>
          <w:ilvl w:val="0"/>
          <w:numId w:val="2"/>
        </w:numPr>
        <w:spacing w:line="480" w:lineRule="auto"/>
        <w:ind w:left="284" w:hanging="283"/>
        <w:jc w:val="both"/>
        <w:rPr>
          <w:rFonts w:ascii="Times New Roman" w:hAnsi="Times New Roman" w:cs="Times New Roman"/>
        </w:rPr>
      </w:pPr>
      <w:r w:rsidRPr="001F3EB0">
        <w:rPr>
          <w:rFonts w:ascii="Times New Roman" w:hAnsi="Times New Roman" w:cs="Times New Roman"/>
        </w:rPr>
        <w:t xml:space="preserve">Perform the titrations </w:t>
      </w:r>
      <w:r w:rsidR="00ED0A71">
        <w:rPr>
          <w:rFonts w:ascii="Times New Roman" w:hAnsi="Times New Roman" w:cs="Times New Roman"/>
        </w:rPr>
        <w:t>until you notice a change of 1 p</w:t>
      </w:r>
      <w:r w:rsidRPr="001F3EB0">
        <w:rPr>
          <w:rFonts w:ascii="Times New Roman" w:hAnsi="Times New Roman" w:cs="Times New Roman"/>
        </w:rPr>
        <w:t>H level (buffer solution</w:t>
      </w:r>
      <w:r w:rsidR="00ED0A71">
        <w:rPr>
          <w:rFonts w:ascii="Times New Roman" w:hAnsi="Times New Roman" w:cs="Times New Roman"/>
        </w:rPr>
        <w:t xml:space="preserve"> sample p</w:t>
      </w:r>
      <w:r w:rsidRPr="001F3EB0">
        <w:rPr>
          <w:rFonts w:ascii="Times New Roman" w:hAnsi="Times New Roman" w:cs="Times New Roman"/>
        </w:rPr>
        <w:t xml:space="preserve">H must remain unchanged for </w:t>
      </w:r>
      <w:r w:rsidR="00ED0A71">
        <w:rPr>
          <w:rFonts w:ascii="Times New Roman" w:hAnsi="Times New Roman" w:cs="Times New Roman"/>
        </w:rPr>
        <w:t>an</w:t>
      </w:r>
      <w:r w:rsidRPr="001F3EB0">
        <w:rPr>
          <w:rFonts w:ascii="Times New Roman" w:hAnsi="Times New Roman" w:cs="Times New Roman"/>
        </w:rPr>
        <w:t xml:space="preserve"> addition of at least 0.0025 L of acid or base). </w:t>
      </w:r>
    </w:p>
    <w:p w:rsidR="001F3EB0" w:rsidRDefault="001F3EB0" w:rsidP="001F3EB0">
      <w:pPr>
        <w:pStyle w:val="ListParagraph"/>
        <w:numPr>
          <w:ilvl w:val="0"/>
          <w:numId w:val="2"/>
        </w:numPr>
        <w:spacing w:line="480" w:lineRule="auto"/>
        <w:ind w:left="284" w:hanging="283"/>
        <w:jc w:val="both"/>
        <w:rPr>
          <w:rFonts w:ascii="Times New Roman" w:hAnsi="Times New Roman" w:cs="Times New Roman"/>
        </w:rPr>
      </w:pPr>
      <w:r w:rsidRPr="001F3EB0">
        <w:rPr>
          <w:rFonts w:ascii="Times New Roman" w:hAnsi="Times New Roman" w:cs="Times New Roman"/>
        </w:rPr>
        <w:t>Once you have finished the titration collect the data and perform the calculations.</w:t>
      </w:r>
    </w:p>
    <w:p w:rsidR="001F3EB0" w:rsidRPr="00DA2FAA" w:rsidRDefault="00DA2FAA" w:rsidP="001F3EB0">
      <w:pPr>
        <w:pStyle w:val="ListParagraph"/>
        <w:spacing w:line="480" w:lineRule="auto"/>
        <w:ind w:left="284"/>
        <w:jc w:val="both"/>
        <w:rPr>
          <w:rFonts w:ascii="Times New Roman" w:hAnsi="Times New Roman" w:cs="Times New Roman"/>
          <w:b/>
        </w:rPr>
      </w:pPr>
      <w:r w:rsidRPr="00DA2FAA">
        <w:rPr>
          <w:rFonts w:ascii="Times New Roman" w:hAnsi="Times New Roman" w:cs="Times New Roman"/>
          <w:b/>
        </w:rPr>
        <w:t>Results and Discussion</w:t>
      </w:r>
    </w:p>
    <w:p w:rsidR="00693F13" w:rsidRDefault="00693F13" w:rsidP="00794730">
      <w:pPr>
        <w:pStyle w:val="ListParagraph"/>
        <w:spacing w:line="480" w:lineRule="auto"/>
        <w:ind w:left="288" w:firstLine="7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The buffer solution pH</w:t>
      </w:r>
      <w:r w:rsidR="001F3EB0" w:rsidRPr="001F3EB0">
        <w:rPr>
          <w:rFonts w:ascii="Times New Roman" w:eastAsia="Times New Roman" w:hAnsi="Times New Roman" w:cs="Times New Roman"/>
          <w:color w:val="000000" w:themeColor="text1"/>
        </w:rPr>
        <w:t xml:space="preserve"> level was 6.88; it was lower than what we needed because we didn’t account for 2 H2O molecules in the sodium dihydrogen phosphate </w:t>
      </w:r>
      <w:r>
        <w:rPr>
          <w:rFonts w:ascii="Times New Roman" w:eastAsia="Times New Roman" w:hAnsi="Times New Roman" w:cs="Times New Roman"/>
          <w:color w:val="000000" w:themeColor="text1"/>
        </w:rPr>
        <w:t>when we made the solution.</w:t>
      </w:r>
    </w:p>
    <w:p w:rsidR="00693F13" w:rsidRPr="00013769" w:rsidRDefault="00693F13" w:rsidP="00013769">
      <w:pPr>
        <w:spacing w:line="480" w:lineRule="auto"/>
        <w:jc w:val="both"/>
        <w:rPr>
          <w:rFonts w:ascii="Times New Roman" w:eastAsia="Times New Roman" w:hAnsi="Times New Roman" w:cs="Times New Roman"/>
          <w:color w:val="000000" w:themeColor="text1"/>
        </w:rPr>
      </w:pPr>
      <w:r w:rsidRPr="00013769">
        <w:rPr>
          <w:rFonts w:ascii="Times New Roman" w:eastAsia="Times New Roman" w:hAnsi="Times New Roman" w:cs="Times New Roman"/>
          <w:color w:val="000000" w:themeColor="text1"/>
        </w:rPr>
        <w:t>In titration with NaOH 1M solution, the following were the results:</w:t>
      </w:r>
    </w:p>
    <w:p w:rsidR="00693F13" w:rsidRPr="00013769" w:rsidRDefault="001F3EB0" w:rsidP="00013769">
      <w:pPr>
        <w:spacing w:line="480" w:lineRule="auto"/>
        <w:jc w:val="both"/>
        <w:rPr>
          <w:rFonts w:ascii="Times New Roman" w:eastAsia="Times New Roman" w:hAnsi="Times New Roman" w:cs="Times New Roman"/>
          <w:color w:val="000000" w:themeColor="text1"/>
        </w:rPr>
      </w:pPr>
      <w:r w:rsidRPr="00013769">
        <w:rPr>
          <w:rFonts w:ascii="Times New Roman" w:eastAsia="Times New Roman" w:hAnsi="Times New Roman" w:cs="Times New Roman"/>
          <w:color w:val="000000" w:themeColor="text1"/>
        </w:rPr>
        <w:t>For a NaOH to raise the PH level to 8.01 it needed 23.2 ml; to raise it to 7.92 it needed 22.5 ml</w:t>
      </w:r>
      <w:r w:rsidR="00693F13" w:rsidRPr="00013769">
        <w:rPr>
          <w:rFonts w:ascii="Times New Roman" w:eastAsia="Times New Roman" w:hAnsi="Times New Roman" w:cs="Times New Roman"/>
          <w:color w:val="000000" w:themeColor="text1"/>
        </w:rPr>
        <w:t xml:space="preserve">. </w:t>
      </w:r>
    </w:p>
    <w:p w:rsidR="001F3EB0" w:rsidRPr="00DA2FAA" w:rsidRDefault="00693F13" w:rsidP="00794730">
      <w:pPr>
        <w:pStyle w:val="ListParagraph"/>
        <w:spacing w:line="480" w:lineRule="auto"/>
        <w:ind w:left="288" w:firstLine="720"/>
        <w:jc w:val="both"/>
        <w:rPr>
          <w:rFonts w:ascii="Times New Roman" w:eastAsia="Times New Roman" w:hAnsi="Times New Roman" w:cs="Times New Roman"/>
          <w:b/>
          <w:color w:val="000000" w:themeColor="text1"/>
        </w:rPr>
      </w:pPr>
      <w:r>
        <w:rPr>
          <w:rFonts w:ascii="Times New Roman" w:eastAsia="Times New Roman" w:hAnsi="Times New Roman" w:cs="Times New Roman"/>
          <w:color w:val="000000" w:themeColor="text1"/>
        </w:rPr>
        <w:t>Titrating with HC</w:t>
      </w:r>
      <w:r w:rsidR="00ED0A71">
        <w:rPr>
          <w:rFonts w:ascii="Times New Roman" w:eastAsia="Times New Roman" w:hAnsi="Times New Roman" w:cs="Times New Roman"/>
          <w:color w:val="000000" w:themeColor="text1"/>
        </w:rPr>
        <w:t>l</w:t>
      </w:r>
      <w:r>
        <w:rPr>
          <w:rFonts w:ascii="Times New Roman" w:eastAsia="Times New Roman" w:hAnsi="Times New Roman" w:cs="Times New Roman"/>
          <w:color w:val="000000" w:themeColor="text1"/>
        </w:rPr>
        <w:t xml:space="preserve"> 1M Solution, the following results were obtained:</w:t>
      </w:r>
      <w:r>
        <w:rPr>
          <w:rFonts w:ascii="Times New Roman" w:eastAsia="Times New Roman" w:hAnsi="Times New Roman" w:cs="Times New Roman"/>
          <w:color w:val="000000" w:themeColor="text1"/>
        </w:rPr>
        <w:br/>
        <w:t>For HCL</w:t>
      </w:r>
      <w:r w:rsidR="001F3EB0" w:rsidRPr="00693F13">
        <w:rPr>
          <w:rFonts w:ascii="Times New Roman" w:eastAsia="Times New Roman" w:hAnsi="Times New Roman" w:cs="Times New Roman"/>
          <w:color w:val="000000" w:themeColor="text1"/>
        </w:rPr>
        <w:t xml:space="preserve"> to lower the PH level to  5.91 it needed 28.3ml; to lower it to 5.88 it needed 28.9 ml</w:t>
      </w:r>
      <w:r w:rsidR="00013769">
        <w:rPr>
          <w:rFonts w:ascii="Times New Roman" w:eastAsia="Times New Roman" w:hAnsi="Times New Roman" w:cs="Times New Roman"/>
          <w:color w:val="000000" w:themeColor="text1"/>
        </w:rPr>
        <w:t>. T</w:t>
      </w:r>
      <w:r w:rsidR="00512147">
        <w:rPr>
          <w:rFonts w:ascii="Times New Roman" w:eastAsia="Times New Roman" w:hAnsi="Times New Roman" w:cs="Times New Roman"/>
          <w:color w:val="000000" w:themeColor="text1"/>
        </w:rPr>
        <w:t xml:space="preserve">he results obtained may not be as accurate as desired due to some errors arising from contamination or parallax. </w:t>
      </w:r>
      <w:r w:rsidR="009009F5">
        <w:rPr>
          <w:rFonts w:ascii="Times New Roman" w:eastAsia="Times New Roman" w:hAnsi="Times New Roman" w:cs="Times New Roman"/>
          <w:color w:val="000000" w:themeColor="text1"/>
        </w:rPr>
        <w:t xml:space="preserve">Cleaning of apparatus before use and applying relative errors </w:t>
      </w:r>
      <w:r w:rsidR="009009F5">
        <w:rPr>
          <w:rFonts w:ascii="Times New Roman" w:eastAsia="Times New Roman" w:hAnsi="Times New Roman" w:cs="Times New Roman"/>
          <w:color w:val="000000" w:themeColor="text1"/>
        </w:rPr>
        <w:lastRenderedPageBreak/>
        <w:t>during computations is recommended to ensure accurate and reliable data is collected.</w:t>
      </w:r>
      <w:r w:rsidR="009009F5">
        <w:rPr>
          <w:rFonts w:ascii="Times New Roman" w:eastAsia="Times New Roman" w:hAnsi="Times New Roman" w:cs="Times New Roman"/>
          <w:color w:val="000000" w:themeColor="text1"/>
        </w:rPr>
        <w:br/>
      </w:r>
      <w:r w:rsidR="00486175" w:rsidRPr="00DA2FAA">
        <w:rPr>
          <w:rFonts w:ascii="Times New Roman" w:hAnsi="Times New Roman" w:cs="Times New Roman"/>
          <w:b/>
        </w:rPr>
        <w:t>Discussion</w:t>
      </w:r>
    </w:p>
    <w:p w:rsidR="00486175" w:rsidRDefault="00486175" w:rsidP="00794730">
      <w:pPr>
        <w:pStyle w:val="ListParagraph"/>
        <w:spacing w:line="480" w:lineRule="auto"/>
        <w:ind w:left="288" w:firstLine="720"/>
        <w:jc w:val="both"/>
        <w:rPr>
          <w:rFonts w:ascii="Times New Roman" w:hAnsi="Times New Roman" w:cs="Times New Roman"/>
        </w:rPr>
      </w:pPr>
      <w:r>
        <w:rPr>
          <w:rFonts w:ascii="Times New Roman" w:hAnsi="Times New Roman" w:cs="Times New Roman"/>
        </w:rPr>
        <w:t xml:space="preserve">A deduction can be made that titration involving a base and a buffer solution raises the </w:t>
      </w:r>
      <w:r w:rsidR="00C64CD0">
        <w:rPr>
          <w:rFonts w:ascii="Times New Roman" w:hAnsi="Times New Roman" w:cs="Times New Roman"/>
        </w:rPr>
        <w:t>pH</w:t>
      </w:r>
      <w:r>
        <w:rPr>
          <w:rFonts w:ascii="Times New Roman" w:hAnsi="Times New Roman" w:cs="Times New Roman"/>
        </w:rPr>
        <w:t xml:space="preserve"> of the resultant solution while when an acidic solution is used the </w:t>
      </w:r>
      <w:r w:rsidR="00C64CD0">
        <w:rPr>
          <w:rFonts w:ascii="Times New Roman" w:hAnsi="Times New Roman" w:cs="Times New Roman"/>
        </w:rPr>
        <w:t>pH</w:t>
      </w:r>
      <w:r>
        <w:rPr>
          <w:rFonts w:ascii="Times New Roman" w:hAnsi="Times New Roman" w:cs="Times New Roman"/>
        </w:rPr>
        <w:t xml:space="preserve"> is reduced. Its reaction with both acids and </w:t>
      </w:r>
      <w:r w:rsidR="006D3C48">
        <w:rPr>
          <w:rFonts w:ascii="Times New Roman" w:hAnsi="Times New Roman" w:cs="Times New Roman"/>
        </w:rPr>
        <w:t>alkaline</w:t>
      </w:r>
      <w:r>
        <w:rPr>
          <w:rFonts w:ascii="Times New Roman" w:hAnsi="Times New Roman" w:cs="Times New Roman"/>
        </w:rPr>
        <w:t xml:space="preserve"> gives it a property of containing both </w:t>
      </w:r>
      <w:r w:rsidR="006D3C48">
        <w:rPr>
          <w:rFonts w:ascii="Times New Roman" w:hAnsi="Times New Roman" w:cs="Times New Roman"/>
        </w:rPr>
        <w:t>acids (HA) and bases (A</w:t>
      </w:r>
      <w:r w:rsidR="006D3C48">
        <w:rPr>
          <w:rFonts w:ascii="Times New Roman" w:hAnsi="Times New Roman" w:cs="Times New Roman"/>
          <w:vertAlign w:val="superscript"/>
        </w:rPr>
        <w:t>+</w:t>
      </w:r>
      <w:r w:rsidR="006D3C48">
        <w:rPr>
          <w:rFonts w:ascii="Times New Roman" w:hAnsi="Times New Roman" w:cs="Times New Roman"/>
        </w:rPr>
        <w:t>). The basic component conjugates the acidic part of the buffer solution.</w:t>
      </w:r>
    </w:p>
    <w:p w:rsidR="006D3C48" w:rsidRDefault="006D3C48" w:rsidP="00794730">
      <w:pPr>
        <w:pStyle w:val="ListParagraph"/>
        <w:spacing w:line="480" w:lineRule="auto"/>
        <w:ind w:left="288" w:firstLine="720"/>
        <w:jc w:val="both"/>
        <w:rPr>
          <w:rFonts w:ascii="Times New Roman" w:hAnsi="Times New Roman" w:cs="Times New Roman"/>
        </w:rPr>
      </w:pPr>
      <w:r>
        <w:rPr>
          <w:rFonts w:ascii="Times New Roman" w:hAnsi="Times New Roman" w:cs="Times New Roman"/>
        </w:rPr>
        <w:t>The conjugate base is the part of an acid that is left when the acid loses its hydrogen ion (H</w:t>
      </w:r>
      <w:r>
        <w:rPr>
          <w:rFonts w:ascii="Times New Roman" w:hAnsi="Times New Roman" w:cs="Times New Roman"/>
          <w:vertAlign w:val="superscript"/>
        </w:rPr>
        <w:t>+</w:t>
      </w:r>
      <w:r>
        <w:rPr>
          <w:rFonts w:ascii="Times New Roman" w:hAnsi="Times New Roman" w:cs="Times New Roman"/>
        </w:rPr>
        <w:t xml:space="preserve">) and it normally takes the form of Na or K salt. The effect of changes in the </w:t>
      </w:r>
      <w:r w:rsidR="00C64CD0">
        <w:rPr>
          <w:rFonts w:ascii="Times New Roman" w:hAnsi="Times New Roman" w:cs="Times New Roman"/>
        </w:rPr>
        <w:t>pH</w:t>
      </w:r>
      <w:r>
        <w:rPr>
          <w:rFonts w:ascii="Times New Roman" w:hAnsi="Times New Roman" w:cs="Times New Roman"/>
        </w:rPr>
        <w:t xml:space="preserve"> of the resultant solution when a buffer solution is used titrating against a base or an acid is caused by the fact that the solution contains particles that can react or neutrali</w:t>
      </w:r>
      <w:r w:rsidR="00ED0A71">
        <w:rPr>
          <w:rFonts w:ascii="Times New Roman" w:hAnsi="Times New Roman" w:cs="Times New Roman"/>
        </w:rPr>
        <w:t>z</w:t>
      </w:r>
      <w:r>
        <w:rPr>
          <w:rFonts w:ascii="Times New Roman" w:hAnsi="Times New Roman" w:cs="Times New Roman"/>
        </w:rPr>
        <w:t xml:space="preserve">e both acids and bases. The overall effect is a constant state of </w:t>
      </w:r>
      <w:r w:rsidR="00C64CD0">
        <w:rPr>
          <w:rFonts w:ascii="Times New Roman" w:hAnsi="Times New Roman" w:cs="Times New Roman"/>
        </w:rPr>
        <w:t>pH</w:t>
      </w:r>
      <w:r>
        <w:rPr>
          <w:rFonts w:ascii="Times New Roman" w:hAnsi="Times New Roman" w:cs="Times New Roman"/>
        </w:rPr>
        <w:t xml:space="preserve"> value. </w:t>
      </w:r>
    </w:p>
    <w:p w:rsidR="004D1C97" w:rsidRDefault="004D1C97" w:rsidP="00794730">
      <w:pPr>
        <w:pStyle w:val="ListParagraph"/>
        <w:spacing w:line="480" w:lineRule="auto"/>
        <w:ind w:left="288" w:firstLine="720"/>
        <w:jc w:val="both"/>
        <w:rPr>
          <w:rFonts w:ascii="Times New Roman" w:hAnsi="Times New Roman" w:cs="Times New Roman"/>
        </w:rPr>
      </w:pPr>
      <w:r>
        <w:rPr>
          <w:rFonts w:ascii="Times New Roman" w:hAnsi="Times New Roman" w:cs="Times New Roman"/>
        </w:rPr>
        <w:t>The ph value of the buffer solution is affected by the strength of the acids. Strong acids completely dissociate while weak acids partly dissociate.</w:t>
      </w:r>
      <w:r w:rsidR="00EA70E6">
        <w:rPr>
          <w:rFonts w:ascii="Times New Roman" w:hAnsi="Times New Roman" w:cs="Times New Roman"/>
        </w:rPr>
        <w:t xml:space="preserve"> The pK</w:t>
      </w:r>
      <w:r w:rsidR="00EA70E6">
        <w:rPr>
          <w:rFonts w:ascii="Times New Roman" w:hAnsi="Times New Roman" w:cs="Times New Roman"/>
          <w:vertAlign w:val="subscript"/>
        </w:rPr>
        <w:t>a</w:t>
      </w:r>
      <w:r w:rsidR="00EA70E6">
        <w:rPr>
          <w:rFonts w:ascii="Times New Roman" w:hAnsi="Times New Roman" w:cs="Times New Roman"/>
        </w:rPr>
        <w:t xml:space="preserve"> value of an acid, which cannot be varied and the buffer ratio affect the </w:t>
      </w:r>
      <w:r w:rsidR="00C64CD0">
        <w:rPr>
          <w:rFonts w:ascii="Times New Roman" w:hAnsi="Times New Roman" w:cs="Times New Roman"/>
        </w:rPr>
        <w:t>pH</w:t>
      </w:r>
      <w:r w:rsidR="00EA70E6">
        <w:rPr>
          <w:rFonts w:ascii="Times New Roman" w:hAnsi="Times New Roman" w:cs="Times New Roman"/>
        </w:rPr>
        <w:t xml:space="preserve"> value of the solution. The buffer ratio is the relative proportion of the base and acid in the solution. The ratio can be varied by changing the amounts of acids and bases in the solution.</w:t>
      </w:r>
    </w:p>
    <w:p w:rsidR="00EA70E6" w:rsidRPr="00E72E2D" w:rsidRDefault="00EA70E6" w:rsidP="009009F5">
      <w:pPr>
        <w:pStyle w:val="ListParagraph"/>
        <w:spacing w:line="480" w:lineRule="auto"/>
        <w:ind w:left="284"/>
        <w:jc w:val="both"/>
        <w:rPr>
          <w:rFonts w:ascii="Times New Roman" w:hAnsi="Times New Roman" w:cs="Times New Roman"/>
        </w:rPr>
      </w:pPr>
      <w:r w:rsidRPr="00E72E2D">
        <w:rPr>
          <w:rFonts w:ascii="Times New Roman" w:hAnsi="Times New Roman" w:cs="Times New Roman"/>
        </w:rPr>
        <w:t xml:space="preserve">The </w:t>
      </w:r>
      <w:r w:rsidR="00E72E2D">
        <w:rPr>
          <w:rFonts w:ascii="Times New Roman" w:hAnsi="Times New Roman" w:cs="Times New Roman"/>
        </w:rPr>
        <w:t>buffer ratio</w:t>
      </w:r>
    </w:p>
    <w:p w:rsidR="001F3EB0" w:rsidRPr="00E72E2D" w:rsidRDefault="00E44B55" w:rsidP="001F3EB0">
      <w:pPr>
        <w:pStyle w:val="ListParagraph"/>
        <w:spacing w:line="480" w:lineRule="auto"/>
        <w:ind w:left="284"/>
        <w:jc w:val="both"/>
        <w:rPr>
          <w:rFonts w:ascii="Times New Roman" w:eastAsiaTheme="minorEastAsia" w:hAnsi="Times New Roman" w:cs="Times New Roman"/>
        </w:rPr>
      </w:pPr>
      <m:oMathPara>
        <m:oMath>
          <m:f>
            <m:fPr>
              <m:type m:val="skw"/>
              <m:ctrlPr>
                <w:rPr>
                  <w:rFonts w:ascii="Cambria Math" w:hAnsi="Cambria Math" w:cs="Times New Roman"/>
                  <w:i/>
                </w:rPr>
              </m:ctrlPr>
            </m:fPr>
            <m:num>
              <m:r>
                <w:rPr>
                  <w:rFonts w:ascii="Cambria Math" w:hAnsi="Cambria Math" w:cs="Times New Roman"/>
                </w:rPr>
                <m:t>base</m:t>
              </m:r>
            </m:num>
            <m:den>
              <m:r>
                <w:rPr>
                  <w:rFonts w:ascii="Cambria Math" w:hAnsi="Cambria Math" w:cs="Times New Roman"/>
                </w:rPr>
                <m:t>Acid</m:t>
              </m:r>
            </m:den>
          </m:f>
        </m:oMath>
      </m:oMathPara>
    </w:p>
    <w:tbl>
      <w:tblPr>
        <w:tblStyle w:val="TableGrid"/>
        <w:tblW w:w="0" w:type="auto"/>
        <w:tblInd w:w="284" w:type="dxa"/>
        <w:tblLook w:val="04A0"/>
      </w:tblPr>
      <w:tblGrid>
        <w:gridCol w:w="1952"/>
        <w:gridCol w:w="1835"/>
        <w:gridCol w:w="1835"/>
        <w:gridCol w:w="1835"/>
        <w:gridCol w:w="1835"/>
      </w:tblGrid>
      <w:tr w:rsidR="009009F5" w:rsidTr="009009F5">
        <w:tc>
          <w:tcPr>
            <w:tcW w:w="1952" w:type="dxa"/>
            <w:tcBorders>
              <w:top w:val="nil"/>
              <w:left w:val="nil"/>
              <w:right w:val="nil"/>
            </w:tcBorders>
          </w:tcPr>
          <w:p w:rsidR="009009F5" w:rsidRDefault="009009F5" w:rsidP="005D7E68">
            <w:pPr>
              <w:pStyle w:val="ListParagraph"/>
              <w:spacing w:line="480" w:lineRule="auto"/>
              <w:ind w:left="0"/>
              <w:jc w:val="both"/>
              <w:rPr>
                <w:rFonts w:ascii="Times New Roman" w:eastAsiaTheme="minorEastAsia" w:hAnsi="Times New Roman" w:cs="Times New Roman"/>
              </w:rPr>
            </w:pPr>
          </w:p>
        </w:tc>
        <w:tc>
          <w:tcPr>
            <w:tcW w:w="1835" w:type="dxa"/>
            <w:tcBorders>
              <w:top w:val="nil"/>
              <w:left w:val="nil"/>
              <w:right w:val="nil"/>
            </w:tcBorders>
          </w:tcPr>
          <w:p w:rsidR="009009F5" w:rsidRDefault="009009F5" w:rsidP="005D7E68">
            <w:pPr>
              <w:pStyle w:val="ListParagraph"/>
              <w:spacing w:line="480" w:lineRule="auto"/>
              <w:ind w:left="0"/>
              <w:jc w:val="both"/>
              <w:rPr>
                <w:rFonts w:ascii="Times New Roman" w:eastAsiaTheme="minorEastAsia" w:hAnsi="Times New Roman" w:cs="Times New Roman"/>
              </w:rPr>
            </w:pPr>
          </w:p>
        </w:tc>
        <w:tc>
          <w:tcPr>
            <w:tcW w:w="1835" w:type="dxa"/>
            <w:tcBorders>
              <w:top w:val="nil"/>
              <w:left w:val="nil"/>
            </w:tcBorders>
          </w:tcPr>
          <w:p w:rsidR="009009F5" w:rsidRDefault="009009F5" w:rsidP="005D7E68">
            <w:pPr>
              <w:pStyle w:val="ListParagraph"/>
              <w:spacing w:line="480" w:lineRule="auto"/>
              <w:ind w:left="0"/>
              <w:jc w:val="both"/>
              <w:rPr>
                <w:rFonts w:ascii="Times New Roman" w:eastAsiaTheme="minorEastAsia" w:hAnsi="Times New Roman" w:cs="Times New Roman"/>
              </w:rPr>
            </w:pPr>
          </w:p>
        </w:tc>
        <w:tc>
          <w:tcPr>
            <w:tcW w:w="1835" w:type="dxa"/>
            <w:tcBorders>
              <w:bottom w:val="single" w:sz="4" w:space="0" w:color="auto"/>
            </w:tcBorders>
          </w:tcPr>
          <w:p w:rsidR="009009F5" w:rsidRDefault="009009F5" w:rsidP="005D7E68">
            <w:pPr>
              <w:pStyle w:val="ListParagraph"/>
              <w:spacing w:line="480" w:lineRule="auto"/>
              <w:ind w:left="0"/>
              <w:jc w:val="both"/>
              <w:rPr>
                <w:rFonts w:ascii="Times New Roman" w:eastAsiaTheme="minorEastAsia" w:hAnsi="Times New Roman" w:cs="Times New Roman"/>
              </w:rPr>
            </w:pPr>
            <w:r>
              <w:rPr>
                <w:rFonts w:ascii="Times New Roman" w:eastAsiaTheme="minorEastAsia" w:hAnsi="Times New Roman" w:cs="Times New Roman"/>
              </w:rPr>
              <w:t>Base/ Acid</w:t>
            </w:r>
          </w:p>
        </w:tc>
        <w:tc>
          <w:tcPr>
            <w:tcW w:w="1835" w:type="dxa"/>
            <w:tcBorders>
              <w:bottom w:val="single" w:sz="4" w:space="0" w:color="auto"/>
            </w:tcBorders>
          </w:tcPr>
          <w:p w:rsidR="009009F5" w:rsidRDefault="009009F5" w:rsidP="005D7E68">
            <w:pPr>
              <w:pStyle w:val="ListParagraph"/>
              <w:spacing w:line="480" w:lineRule="auto"/>
              <w:ind w:left="0"/>
              <w:jc w:val="both"/>
              <w:rPr>
                <w:rFonts w:ascii="Times New Roman" w:eastAsiaTheme="minorEastAsia" w:hAnsi="Times New Roman" w:cs="Times New Roman"/>
              </w:rPr>
            </w:pPr>
            <w:r>
              <w:rPr>
                <w:rFonts w:ascii="Times New Roman" w:eastAsiaTheme="minorEastAsia" w:hAnsi="Times New Roman" w:cs="Times New Roman"/>
              </w:rPr>
              <w:t>Base/ Acid</w:t>
            </w:r>
          </w:p>
        </w:tc>
      </w:tr>
      <w:tr w:rsidR="009009F5" w:rsidTr="009009F5">
        <w:tc>
          <w:tcPr>
            <w:tcW w:w="1952" w:type="dxa"/>
          </w:tcPr>
          <w:p w:rsidR="009009F5" w:rsidRDefault="009009F5" w:rsidP="005D7E68">
            <w:pPr>
              <w:pStyle w:val="ListParagraph"/>
              <w:spacing w:line="480" w:lineRule="auto"/>
              <w:ind w:left="0"/>
              <w:jc w:val="both"/>
              <w:rPr>
                <w:rFonts w:ascii="Times New Roman" w:eastAsiaTheme="minorEastAsia" w:hAnsi="Times New Roman" w:cs="Times New Roman"/>
              </w:rPr>
            </w:pPr>
            <w:r>
              <w:rPr>
                <w:rFonts w:ascii="Times New Roman" w:eastAsiaTheme="minorEastAsia" w:hAnsi="Times New Roman" w:cs="Times New Roman"/>
              </w:rPr>
              <w:t>Acid</w:t>
            </w:r>
          </w:p>
        </w:tc>
        <w:tc>
          <w:tcPr>
            <w:tcW w:w="1835" w:type="dxa"/>
          </w:tcPr>
          <w:p w:rsidR="009009F5" w:rsidRDefault="009009F5" w:rsidP="005D7E68">
            <w:pPr>
              <w:pStyle w:val="ListParagraph"/>
              <w:spacing w:line="480" w:lineRule="auto"/>
              <w:ind w:left="0"/>
              <w:jc w:val="both"/>
              <w:rPr>
                <w:rFonts w:ascii="Times New Roman" w:eastAsiaTheme="minorEastAsia" w:hAnsi="Times New Roman" w:cs="Times New Roman"/>
              </w:rPr>
            </w:pPr>
            <w:r>
              <w:rPr>
                <w:rFonts w:ascii="Times New Roman" w:eastAsiaTheme="minorEastAsia" w:hAnsi="Times New Roman" w:cs="Times New Roman"/>
              </w:rPr>
              <w:t>28.3</w:t>
            </w:r>
          </w:p>
        </w:tc>
        <w:tc>
          <w:tcPr>
            <w:tcW w:w="1835" w:type="dxa"/>
          </w:tcPr>
          <w:p w:rsidR="009009F5" w:rsidRDefault="009009F5" w:rsidP="005D7E68">
            <w:pPr>
              <w:pStyle w:val="ListParagraph"/>
              <w:spacing w:line="480" w:lineRule="auto"/>
              <w:ind w:left="0"/>
              <w:jc w:val="both"/>
              <w:rPr>
                <w:rFonts w:ascii="Times New Roman" w:eastAsiaTheme="minorEastAsia" w:hAnsi="Times New Roman" w:cs="Times New Roman"/>
              </w:rPr>
            </w:pPr>
            <w:r>
              <w:rPr>
                <w:rFonts w:ascii="Times New Roman" w:eastAsiaTheme="minorEastAsia" w:hAnsi="Times New Roman" w:cs="Times New Roman"/>
              </w:rPr>
              <w:t>28.9</w:t>
            </w:r>
          </w:p>
        </w:tc>
        <w:tc>
          <w:tcPr>
            <w:tcW w:w="1835" w:type="dxa"/>
            <w:tcBorders>
              <w:bottom w:val="nil"/>
            </w:tcBorders>
          </w:tcPr>
          <w:p w:rsidR="009009F5" w:rsidRDefault="009009F5" w:rsidP="005D7E68">
            <w:pPr>
              <w:pStyle w:val="ListParagraph"/>
              <w:spacing w:line="480" w:lineRule="auto"/>
              <w:ind w:left="0"/>
              <w:jc w:val="both"/>
              <w:rPr>
                <w:rFonts w:ascii="Times New Roman" w:eastAsiaTheme="minorEastAsia" w:hAnsi="Times New Roman" w:cs="Times New Roman"/>
              </w:rPr>
            </w:pPr>
            <w:r>
              <w:rPr>
                <w:rFonts w:ascii="Times New Roman" w:eastAsiaTheme="minorEastAsia" w:hAnsi="Times New Roman" w:cs="Times New Roman"/>
              </w:rPr>
              <w:t>1.22</w:t>
            </w:r>
          </w:p>
        </w:tc>
        <w:tc>
          <w:tcPr>
            <w:tcW w:w="1835" w:type="dxa"/>
            <w:tcBorders>
              <w:bottom w:val="nil"/>
            </w:tcBorders>
          </w:tcPr>
          <w:p w:rsidR="009009F5" w:rsidRDefault="00F22EB1" w:rsidP="009009F5">
            <w:r>
              <w:t>1.28</w:t>
            </w:r>
          </w:p>
        </w:tc>
      </w:tr>
      <w:tr w:rsidR="009009F5" w:rsidTr="009009F5">
        <w:tc>
          <w:tcPr>
            <w:tcW w:w="1952" w:type="dxa"/>
          </w:tcPr>
          <w:p w:rsidR="009009F5" w:rsidRDefault="009009F5" w:rsidP="005D7E68">
            <w:pPr>
              <w:pStyle w:val="ListParagraph"/>
              <w:spacing w:line="480" w:lineRule="auto"/>
              <w:ind w:left="0"/>
              <w:jc w:val="both"/>
              <w:rPr>
                <w:rFonts w:ascii="Times New Roman" w:eastAsiaTheme="minorEastAsia" w:hAnsi="Times New Roman" w:cs="Times New Roman"/>
              </w:rPr>
            </w:pPr>
            <w:r>
              <w:rPr>
                <w:rFonts w:ascii="Times New Roman" w:eastAsiaTheme="minorEastAsia" w:hAnsi="Times New Roman" w:cs="Times New Roman"/>
              </w:rPr>
              <w:t>Base</w:t>
            </w:r>
          </w:p>
        </w:tc>
        <w:tc>
          <w:tcPr>
            <w:tcW w:w="1835" w:type="dxa"/>
          </w:tcPr>
          <w:p w:rsidR="009009F5" w:rsidRDefault="009009F5" w:rsidP="005D7E68">
            <w:pPr>
              <w:pStyle w:val="ListParagraph"/>
              <w:spacing w:line="480" w:lineRule="auto"/>
              <w:ind w:left="0"/>
              <w:jc w:val="both"/>
              <w:rPr>
                <w:rFonts w:ascii="Times New Roman" w:eastAsiaTheme="minorEastAsia" w:hAnsi="Times New Roman" w:cs="Times New Roman"/>
              </w:rPr>
            </w:pPr>
            <w:r>
              <w:rPr>
                <w:rFonts w:ascii="Times New Roman" w:eastAsiaTheme="minorEastAsia" w:hAnsi="Times New Roman" w:cs="Times New Roman"/>
              </w:rPr>
              <w:t>23.2</w:t>
            </w:r>
          </w:p>
        </w:tc>
        <w:tc>
          <w:tcPr>
            <w:tcW w:w="1835" w:type="dxa"/>
          </w:tcPr>
          <w:p w:rsidR="009009F5" w:rsidRDefault="009009F5" w:rsidP="005D7E68">
            <w:pPr>
              <w:pStyle w:val="ListParagraph"/>
              <w:spacing w:line="480" w:lineRule="auto"/>
              <w:ind w:left="0"/>
              <w:jc w:val="both"/>
              <w:rPr>
                <w:rFonts w:ascii="Times New Roman" w:eastAsiaTheme="minorEastAsia" w:hAnsi="Times New Roman" w:cs="Times New Roman"/>
              </w:rPr>
            </w:pPr>
            <w:r>
              <w:rPr>
                <w:rFonts w:ascii="Times New Roman" w:eastAsiaTheme="minorEastAsia" w:hAnsi="Times New Roman" w:cs="Times New Roman"/>
              </w:rPr>
              <w:t>22.5</w:t>
            </w:r>
          </w:p>
        </w:tc>
        <w:tc>
          <w:tcPr>
            <w:tcW w:w="1835" w:type="dxa"/>
            <w:tcBorders>
              <w:top w:val="nil"/>
            </w:tcBorders>
          </w:tcPr>
          <w:p w:rsidR="009009F5" w:rsidRDefault="009009F5" w:rsidP="005D7E68">
            <w:pPr>
              <w:pStyle w:val="ListParagraph"/>
              <w:spacing w:line="480" w:lineRule="auto"/>
              <w:ind w:left="0"/>
              <w:jc w:val="both"/>
              <w:rPr>
                <w:rFonts w:ascii="Times New Roman" w:eastAsiaTheme="minorEastAsia" w:hAnsi="Times New Roman" w:cs="Times New Roman"/>
              </w:rPr>
            </w:pPr>
          </w:p>
        </w:tc>
        <w:tc>
          <w:tcPr>
            <w:tcW w:w="1835" w:type="dxa"/>
            <w:tcBorders>
              <w:top w:val="nil"/>
            </w:tcBorders>
          </w:tcPr>
          <w:p w:rsidR="009009F5" w:rsidRDefault="009009F5" w:rsidP="005D7E68">
            <w:pPr>
              <w:pStyle w:val="ListParagraph"/>
              <w:spacing w:line="480" w:lineRule="auto"/>
              <w:ind w:left="0"/>
              <w:jc w:val="both"/>
              <w:rPr>
                <w:rFonts w:ascii="Times New Roman" w:eastAsiaTheme="minorEastAsia" w:hAnsi="Times New Roman" w:cs="Times New Roman"/>
              </w:rPr>
            </w:pPr>
          </w:p>
        </w:tc>
      </w:tr>
    </w:tbl>
    <w:p w:rsidR="009009F5" w:rsidRDefault="009009F5" w:rsidP="005D7E68">
      <w:pPr>
        <w:pStyle w:val="ListParagraph"/>
        <w:spacing w:line="480" w:lineRule="auto"/>
        <w:ind w:left="284"/>
        <w:jc w:val="both"/>
        <w:rPr>
          <w:rFonts w:ascii="Times New Roman" w:eastAsiaTheme="minorEastAsia" w:hAnsi="Times New Roman" w:cs="Times New Roman"/>
        </w:rPr>
      </w:pPr>
    </w:p>
    <w:p w:rsidR="009009F5" w:rsidRPr="00F22EB1" w:rsidRDefault="009009F5" w:rsidP="00F22EB1">
      <w:pPr>
        <w:spacing w:line="480" w:lineRule="auto"/>
        <w:jc w:val="both"/>
        <w:rPr>
          <w:rFonts w:ascii="Times New Roman" w:eastAsiaTheme="minorEastAsia" w:hAnsi="Times New Roman" w:cs="Times New Roman"/>
        </w:rPr>
      </w:pPr>
    </w:p>
    <w:p w:rsidR="005D7E68" w:rsidRDefault="005D7E68" w:rsidP="005D7E68">
      <w:pPr>
        <w:pStyle w:val="ListParagraph"/>
        <w:spacing w:line="480" w:lineRule="auto"/>
        <w:ind w:left="284"/>
        <w:jc w:val="both"/>
        <w:rPr>
          <w:rFonts w:ascii="Times New Roman" w:eastAsiaTheme="minorEastAsia" w:hAnsi="Times New Roman" w:cs="Times New Roman"/>
        </w:rPr>
      </w:pPr>
      <w:r>
        <w:rPr>
          <w:rFonts w:ascii="Times New Roman" w:eastAsiaTheme="minorEastAsia" w:hAnsi="Times New Roman" w:cs="Times New Roman"/>
        </w:rPr>
        <w:lastRenderedPageBreak/>
        <w:t>The measure of the acids strength, pK</w:t>
      </w:r>
      <w:r>
        <w:rPr>
          <w:rFonts w:ascii="Times New Roman" w:eastAsiaTheme="minorEastAsia" w:hAnsi="Times New Roman" w:cs="Times New Roman"/>
          <w:vertAlign w:val="subscript"/>
        </w:rPr>
        <w:t>a</w:t>
      </w:r>
      <w:r>
        <w:rPr>
          <w:rFonts w:ascii="Times New Roman" w:eastAsiaTheme="minorEastAsia" w:hAnsi="Times New Roman" w:cs="Times New Roman"/>
        </w:rPr>
        <w:t xml:space="preserve"> and the </w:t>
      </w:r>
      <w:r w:rsidR="00C64CD0">
        <w:rPr>
          <w:rFonts w:ascii="Times New Roman" w:eastAsiaTheme="minorEastAsia" w:hAnsi="Times New Roman" w:cs="Times New Roman"/>
        </w:rPr>
        <w:t>pH</w:t>
      </w:r>
      <w:r>
        <w:rPr>
          <w:rFonts w:ascii="Times New Roman" w:eastAsiaTheme="minorEastAsia" w:hAnsi="Times New Roman" w:cs="Times New Roman"/>
        </w:rPr>
        <w:t xml:space="preserve"> of the buffer solution are related by the Henderson –Hassel Balch equation,</w:t>
      </w:r>
    </w:p>
    <w:p w:rsidR="005D7E68" w:rsidRDefault="00C64CD0" w:rsidP="005D7E68">
      <w:pPr>
        <w:pStyle w:val="ListParagraph"/>
        <w:spacing w:line="480" w:lineRule="auto"/>
        <w:ind w:left="284"/>
        <w:jc w:val="both"/>
        <w:rPr>
          <w:rFonts w:ascii="Times New Roman" w:eastAsiaTheme="minorEastAsia" w:hAnsi="Times New Roman" w:cs="Times New Roman"/>
        </w:rPr>
      </w:pPr>
      <w:r>
        <w:rPr>
          <w:rFonts w:ascii="Times New Roman" w:eastAsiaTheme="minorEastAsia" w:hAnsi="Times New Roman" w:cs="Times New Roman"/>
        </w:rPr>
        <w:t>pH</w:t>
      </w:r>
      <w:r w:rsidR="005D7E68">
        <w:rPr>
          <w:rFonts w:ascii="Times New Roman" w:eastAsiaTheme="minorEastAsia" w:hAnsi="Times New Roman" w:cs="Times New Roman"/>
        </w:rPr>
        <w:t>= pKa + log (base/acid)</w:t>
      </w:r>
    </w:p>
    <w:p w:rsidR="005D7E68" w:rsidRDefault="00F22EB1" w:rsidP="005D7E68">
      <w:pPr>
        <w:pStyle w:val="ListParagraph"/>
        <w:spacing w:line="480" w:lineRule="auto"/>
        <w:ind w:left="284"/>
        <w:jc w:val="both"/>
        <w:rPr>
          <w:rFonts w:ascii="Times New Roman" w:eastAsiaTheme="minorEastAsia" w:hAnsi="Times New Roman" w:cs="Times New Roman"/>
        </w:rPr>
      </w:pPr>
      <w:r>
        <w:rPr>
          <w:rFonts w:ascii="Times New Roman" w:eastAsiaTheme="minorEastAsia" w:hAnsi="Times New Roman" w:cs="Times New Roman"/>
        </w:rPr>
        <w:t xml:space="preserve">           = 5.91 + log (average buffer ratio)</w:t>
      </w:r>
    </w:p>
    <w:p w:rsidR="00F22EB1" w:rsidRDefault="00F22EB1" w:rsidP="005D7E68">
      <w:pPr>
        <w:pStyle w:val="ListParagraph"/>
        <w:spacing w:line="480" w:lineRule="auto"/>
        <w:ind w:left="284"/>
        <w:jc w:val="both"/>
        <w:rPr>
          <w:rFonts w:ascii="Times New Roman" w:eastAsiaTheme="minorEastAsia" w:hAnsi="Times New Roman" w:cs="Times New Roman"/>
        </w:rPr>
      </w:pPr>
      <w:r>
        <w:rPr>
          <w:rFonts w:ascii="Times New Roman" w:eastAsiaTheme="minorEastAsia" w:hAnsi="Times New Roman" w:cs="Times New Roman"/>
        </w:rPr>
        <w:t xml:space="preserve">           = 5.91+ log(1.25)</w:t>
      </w:r>
    </w:p>
    <w:p w:rsidR="00F22EB1" w:rsidRDefault="00F22EB1" w:rsidP="005D7E68">
      <w:pPr>
        <w:pStyle w:val="ListParagraph"/>
        <w:spacing w:line="480" w:lineRule="auto"/>
        <w:ind w:left="284"/>
        <w:jc w:val="both"/>
        <w:rPr>
          <w:rFonts w:ascii="Times New Roman" w:eastAsiaTheme="minorEastAsia" w:hAnsi="Times New Roman" w:cs="Times New Roman"/>
        </w:rPr>
      </w:pPr>
      <w:r>
        <w:rPr>
          <w:rFonts w:ascii="Times New Roman" w:eastAsiaTheme="minorEastAsia" w:hAnsi="Times New Roman" w:cs="Times New Roman"/>
        </w:rPr>
        <w:t xml:space="preserve">           = 5.91 +0.0969</w:t>
      </w:r>
    </w:p>
    <w:p w:rsidR="00F22EB1" w:rsidRDefault="00F22EB1" w:rsidP="005D7E68">
      <w:pPr>
        <w:pStyle w:val="ListParagraph"/>
        <w:spacing w:line="480" w:lineRule="auto"/>
        <w:ind w:left="284"/>
        <w:jc w:val="both"/>
        <w:rPr>
          <w:rFonts w:ascii="Times New Roman" w:eastAsiaTheme="minorEastAsia" w:hAnsi="Times New Roman" w:cs="Times New Roman"/>
        </w:rPr>
      </w:pPr>
      <w:r>
        <w:rPr>
          <w:rFonts w:ascii="Times New Roman" w:eastAsiaTheme="minorEastAsia" w:hAnsi="Times New Roman" w:cs="Times New Roman"/>
        </w:rPr>
        <w:t xml:space="preserve">           = 6.0069, the </w:t>
      </w:r>
      <w:r w:rsidR="00C64CD0">
        <w:rPr>
          <w:rFonts w:ascii="Times New Roman" w:eastAsiaTheme="minorEastAsia" w:hAnsi="Times New Roman" w:cs="Times New Roman"/>
        </w:rPr>
        <w:t>pH</w:t>
      </w:r>
      <w:r>
        <w:rPr>
          <w:rFonts w:ascii="Times New Roman" w:eastAsiaTheme="minorEastAsia" w:hAnsi="Times New Roman" w:cs="Times New Roman"/>
        </w:rPr>
        <w:t xml:space="preserve"> of a weak acid</w:t>
      </w:r>
    </w:p>
    <w:p w:rsidR="005D7E68" w:rsidRPr="00DA2FAA" w:rsidRDefault="005D7E68" w:rsidP="005D7E68">
      <w:pPr>
        <w:pStyle w:val="ListParagraph"/>
        <w:spacing w:line="480" w:lineRule="auto"/>
        <w:ind w:left="284"/>
        <w:jc w:val="both"/>
        <w:rPr>
          <w:rFonts w:ascii="Times New Roman" w:eastAsiaTheme="minorEastAsia" w:hAnsi="Times New Roman" w:cs="Times New Roman"/>
          <w:b/>
        </w:rPr>
      </w:pPr>
      <w:r w:rsidRPr="00DA2FAA">
        <w:rPr>
          <w:rFonts w:ascii="Times New Roman" w:eastAsiaTheme="minorEastAsia" w:hAnsi="Times New Roman" w:cs="Times New Roman"/>
          <w:b/>
        </w:rPr>
        <w:t>Conclusion</w:t>
      </w:r>
    </w:p>
    <w:p w:rsidR="005D7E68" w:rsidRDefault="005D7E68" w:rsidP="00794730">
      <w:pPr>
        <w:pStyle w:val="ListParagraph"/>
        <w:spacing w:line="480" w:lineRule="auto"/>
        <w:ind w:left="288" w:firstLine="720"/>
        <w:jc w:val="both"/>
        <w:rPr>
          <w:rFonts w:ascii="Times New Roman" w:eastAsiaTheme="minorEastAsia" w:hAnsi="Times New Roman" w:cs="Times New Roman"/>
        </w:rPr>
      </w:pPr>
      <w:r>
        <w:rPr>
          <w:rFonts w:ascii="Times New Roman" w:eastAsiaTheme="minorEastAsia" w:hAnsi="Times New Roman" w:cs="Times New Roman"/>
        </w:rPr>
        <w:t xml:space="preserve">Buffer solutions have the property of resisting any changes in the hydroxide and hydronium iron </w:t>
      </w:r>
      <w:r w:rsidR="00FE1C30">
        <w:rPr>
          <w:rFonts w:ascii="Times New Roman" w:eastAsiaTheme="minorEastAsia" w:hAnsi="Times New Roman" w:cs="Times New Roman"/>
        </w:rPr>
        <w:t>concentrations</w:t>
      </w:r>
      <w:r>
        <w:rPr>
          <w:rFonts w:ascii="Times New Roman" w:eastAsiaTheme="minorEastAsia" w:hAnsi="Times New Roman" w:cs="Times New Roman"/>
        </w:rPr>
        <w:t xml:space="preserve"> upon the additions of either bases or acids</w:t>
      </w:r>
      <w:r w:rsidR="00C64CD0">
        <w:rPr>
          <w:rFonts w:ascii="Times New Roman" w:eastAsiaTheme="minorEastAsia" w:hAnsi="Times New Roman" w:cs="Times New Roman"/>
        </w:rPr>
        <w:t xml:space="preserve"> (Beynon and Easterby, 2004)</w:t>
      </w:r>
      <w:r>
        <w:rPr>
          <w:rFonts w:ascii="Times New Roman" w:eastAsiaTheme="minorEastAsia" w:hAnsi="Times New Roman" w:cs="Times New Roman"/>
        </w:rPr>
        <w:t>.</w:t>
      </w:r>
      <w:r w:rsidR="00983697">
        <w:rPr>
          <w:rFonts w:ascii="Times New Roman" w:eastAsiaTheme="minorEastAsia" w:hAnsi="Times New Roman" w:cs="Times New Roman"/>
        </w:rPr>
        <w:t xml:space="preserve"> This is simply because it’s a mixture of an acid, one that partly dissociates and it</w:t>
      </w:r>
      <w:r w:rsidR="00ED0A71">
        <w:rPr>
          <w:rFonts w:ascii="Times New Roman" w:eastAsiaTheme="minorEastAsia" w:hAnsi="Times New Roman" w:cs="Times New Roman"/>
        </w:rPr>
        <w:t>'</w:t>
      </w:r>
      <w:r w:rsidR="00983697">
        <w:rPr>
          <w:rFonts w:ascii="Times New Roman" w:eastAsiaTheme="minorEastAsia" w:hAnsi="Times New Roman" w:cs="Times New Roman"/>
        </w:rPr>
        <w:t>s conjugate base. This makes it able to release or absorb protons</w:t>
      </w:r>
      <w:r w:rsidR="00FE1C30">
        <w:rPr>
          <w:rFonts w:ascii="Times New Roman" w:eastAsiaTheme="minorEastAsia" w:hAnsi="Times New Roman" w:cs="Times New Roman"/>
        </w:rPr>
        <w:t>.</w:t>
      </w:r>
    </w:p>
    <w:p w:rsidR="00FE1C30" w:rsidRDefault="00FE1C30" w:rsidP="00794730">
      <w:pPr>
        <w:pStyle w:val="ListParagraph"/>
        <w:spacing w:line="480" w:lineRule="auto"/>
        <w:ind w:left="288" w:firstLine="720"/>
        <w:jc w:val="both"/>
        <w:rPr>
          <w:rFonts w:ascii="Times New Roman" w:eastAsiaTheme="minorEastAsia" w:hAnsi="Times New Roman" w:cs="Times New Roman"/>
        </w:rPr>
      </w:pPr>
      <w:r>
        <w:rPr>
          <w:rFonts w:ascii="Times New Roman" w:eastAsiaTheme="minorEastAsia" w:hAnsi="Times New Roman" w:cs="Times New Roman"/>
        </w:rPr>
        <w:t xml:space="preserve">From the obtained data, the </w:t>
      </w:r>
      <w:r w:rsidR="00C64CD0">
        <w:rPr>
          <w:rFonts w:ascii="Times New Roman" w:eastAsiaTheme="minorEastAsia" w:hAnsi="Times New Roman" w:cs="Times New Roman"/>
        </w:rPr>
        <w:t>initialpH</w:t>
      </w:r>
      <w:r>
        <w:rPr>
          <w:rFonts w:ascii="Times New Roman" w:eastAsiaTheme="minorEastAsia" w:hAnsi="Times New Roman" w:cs="Times New Roman"/>
        </w:rPr>
        <w:t xml:space="preserve"> value is 6.88, on </w:t>
      </w:r>
      <w:r w:rsidR="00ED0A71">
        <w:rPr>
          <w:rFonts w:ascii="Times New Roman" w:eastAsiaTheme="minorEastAsia" w:hAnsi="Times New Roman" w:cs="Times New Roman"/>
        </w:rPr>
        <w:t xml:space="preserve">the </w:t>
      </w:r>
      <w:r>
        <w:rPr>
          <w:rFonts w:ascii="Times New Roman" w:eastAsiaTheme="minorEastAsia" w:hAnsi="Times New Roman" w:cs="Times New Roman"/>
        </w:rPr>
        <w:t xml:space="preserve">addition of a </w:t>
      </w:r>
      <w:r w:rsidR="00512147">
        <w:rPr>
          <w:rFonts w:ascii="Times New Roman" w:eastAsiaTheme="minorEastAsia" w:hAnsi="Times New Roman" w:cs="Times New Roman"/>
        </w:rPr>
        <w:t>strong</w:t>
      </w:r>
      <w:r>
        <w:rPr>
          <w:rFonts w:ascii="Times New Roman" w:eastAsiaTheme="minorEastAsia" w:hAnsi="Times New Roman" w:cs="Times New Roman"/>
        </w:rPr>
        <w:t xml:space="preserve"> acid, </w:t>
      </w:r>
      <w:r w:rsidR="00512147">
        <w:rPr>
          <w:rFonts w:ascii="Times New Roman" w:eastAsiaTheme="minorEastAsia" w:hAnsi="Times New Roman" w:cs="Times New Roman"/>
        </w:rPr>
        <w:t xml:space="preserve">28.3 ml </w:t>
      </w:r>
      <w:r>
        <w:rPr>
          <w:rFonts w:ascii="Times New Roman" w:eastAsiaTheme="minorEastAsia" w:hAnsi="Times New Roman" w:cs="Times New Roman"/>
        </w:rPr>
        <w:t xml:space="preserve">HCl the </w:t>
      </w:r>
      <w:r w:rsidR="00C64CD0">
        <w:rPr>
          <w:rFonts w:ascii="Times New Roman" w:eastAsiaTheme="minorEastAsia" w:hAnsi="Times New Roman" w:cs="Times New Roman"/>
        </w:rPr>
        <w:t>pH</w:t>
      </w:r>
      <w:r>
        <w:rPr>
          <w:rFonts w:ascii="Times New Roman" w:eastAsiaTheme="minorEastAsia" w:hAnsi="Times New Roman" w:cs="Times New Roman"/>
        </w:rPr>
        <w:t xml:space="preserve"> value is </w:t>
      </w:r>
      <w:r w:rsidR="00512147">
        <w:rPr>
          <w:rFonts w:ascii="Times New Roman" w:eastAsiaTheme="minorEastAsia" w:hAnsi="Times New Roman" w:cs="Times New Roman"/>
        </w:rPr>
        <w:t xml:space="preserve">raised to 5.91 meaning the resultant solution turns acidic. When 23.2ml of a strong base, NaOH is added, the </w:t>
      </w:r>
      <w:r w:rsidR="00C64CD0">
        <w:rPr>
          <w:rFonts w:ascii="Times New Roman" w:eastAsiaTheme="minorEastAsia" w:hAnsi="Times New Roman" w:cs="Times New Roman"/>
        </w:rPr>
        <w:t>pH</w:t>
      </w:r>
      <w:r w:rsidR="00512147">
        <w:rPr>
          <w:rFonts w:ascii="Times New Roman" w:eastAsiaTheme="minorEastAsia" w:hAnsi="Times New Roman" w:cs="Times New Roman"/>
        </w:rPr>
        <w:t xml:space="preserve"> is reduced to 8.01 making the resultant solution more alkaline. A very small difference is obtained when the Buffer solution is added, 22.5 ml of NaOH </w:t>
      </w:r>
      <w:r w:rsidR="00C64CD0">
        <w:rPr>
          <w:rFonts w:ascii="Times New Roman" w:eastAsiaTheme="minorEastAsia" w:hAnsi="Times New Roman" w:cs="Times New Roman"/>
        </w:rPr>
        <w:t>raises</w:t>
      </w:r>
      <w:r w:rsidR="00512147">
        <w:rPr>
          <w:rFonts w:ascii="Times New Roman" w:eastAsiaTheme="minorEastAsia" w:hAnsi="Times New Roman" w:cs="Times New Roman"/>
        </w:rPr>
        <w:t xml:space="preserve"> it to 7.92 from 8.01 while 28.9ml of HCl reduces it from 5.91 to 5.88. the obtained data </w:t>
      </w:r>
      <w:bookmarkStart w:id="0" w:name="_GoBack"/>
      <w:bookmarkEnd w:id="0"/>
      <w:r w:rsidR="00512147">
        <w:rPr>
          <w:rFonts w:ascii="Times New Roman" w:eastAsiaTheme="minorEastAsia" w:hAnsi="Times New Roman" w:cs="Times New Roman"/>
        </w:rPr>
        <w:t xml:space="preserve">surely shows the property of buffer solutions in resisting </w:t>
      </w:r>
      <w:r w:rsidR="00C64CD0">
        <w:rPr>
          <w:rFonts w:ascii="Times New Roman" w:eastAsiaTheme="minorEastAsia" w:hAnsi="Times New Roman" w:cs="Times New Roman"/>
        </w:rPr>
        <w:t>pH</w:t>
      </w:r>
      <w:r w:rsidR="00512147">
        <w:rPr>
          <w:rFonts w:ascii="Times New Roman" w:eastAsiaTheme="minorEastAsia" w:hAnsi="Times New Roman" w:cs="Times New Roman"/>
        </w:rPr>
        <w:t xml:space="preserve"> changes.</w:t>
      </w:r>
    </w:p>
    <w:p w:rsidR="00FE1C30" w:rsidRDefault="00FE1C30" w:rsidP="00794730">
      <w:pPr>
        <w:pStyle w:val="ListParagraph"/>
        <w:spacing w:line="480" w:lineRule="auto"/>
        <w:ind w:left="288" w:firstLine="720"/>
        <w:jc w:val="both"/>
        <w:rPr>
          <w:rFonts w:ascii="Times New Roman" w:eastAsiaTheme="minorEastAsia" w:hAnsi="Times New Roman" w:cs="Times New Roman"/>
        </w:rPr>
      </w:pPr>
    </w:p>
    <w:p w:rsidR="00FE1C30" w:rsidRDefault="00FE1C30" w:rsidP="005D7E68">
      <w:pPr>
        <w:pStyle w:val="ListParagraph"/>
        <w:spacing w:line="480" w:lineRule="auto"/>
        <w:ind w:left="284"/>
        <w:jc w:val="both"/>
        <w:rPr>
          <w:rFonts w:ascii="Times New Roman" w:eastAsiaTheme="minorEastAsia" w:hAnsi="Times New Roman" w:cs="Times New Roman"/>
        </w:rPr>
      </w:pPr>
    </w:p>
    <w:p w:rsidR="00FE1C30" w:rsidRDefault="00FE1C30" w:rsidP="005D7E68">
      <w:pPr>
        <w:pStyle w:val="ListParagraph"/>
        <w:spacing w:line="480" w:lineRule="auto"/>
        <w:ind w:left="284"/>
        <w:jc w:val="both"/>
        <w:rPr>
          <w:rFonts w:ascii="Times New Roman" w:eastAsiaTheme="minorEastAsia" w:hAnsi="Times New Roman" w:cs="Times New Roman"/>
        </w:rPr>
      </w:pPr>
    </w:p>
    <w:p w:rsidR="00FE1C30" w:rsidRDefault="00FE1C30" w:rsidP="005D7E68">
      <w:pPr>
        <w:pStyle w:val="ListParagraph"/>
        <w:spacing w:line="480" w:lineRule="auto"/>
        <w:ind w:left="284"/>
        <w:jc w:val="both"/>
        <w:rPr>
          <w:rFonts w:ascii="Times New Roman" w:eastAsiaTheme="minorEastAsia" w:hAnsi="Times New Roman" w:cs="Times New Roman"/>
        </w:rPr>
      </w:pPr>
    </w:p>
    <w:p w:rsidR="00FE1C30" w:rsidRDefault="00FE1C30" w:rsidP="005D7E68">
      <w:pPr>
        <w:pStyle w:val="ListParagraph"/>
        <w:spacing w:line="480" w:lineRule="auto"/>
        <w:ind w:left="284"/>
        <w:jc w:val="both"/>
        <w:rPr>
          <w:rFonts w:ascii="Times New Roman" w:eastAsiaTheme="minorEastAsia" w:hAnsi="Times New Roman" w:cs="Times New Roman"/>
        </w:rPr>
      </w:pPr>
    </w:p>
    <w:p w:rsidR="00F22EB1" w:rsidRDefault="00DA2FAA" w:rsidP="00F22EB1">
      <w:pPr>
        <w:pStyle w:val="ListParagraph"/>
        <w:spacing w:line="480" w:lineRule="auto"/>
        <w:ind w:left="284"/>
        <w:jc w:val="center"/>
        <w:rPr>
          <w:rFonts w:ascii="Times New Roman" w:eastAsiaTheme="minorEastAsia" w:hAnsi="Times New Roman" w:cs="Times New Roman"/>
        </w:rPr>
      </w:pPr>
      <w:r>
        <w:rPr>
          <w:rFonts w:ascii="Times New Roman" w:eastAsiaTheme="minorEastAsia" w:hAnsi="Times New Roman" w:cs="Times New Roman"/>
        </w:rPr>
        <w:lastRenderedPageBreak/>
        <w:t>Reference</w:t>
      </w:r>
    </w:p>
    <w:p w:rsidR="00FE1C30" w:rsidRPr="00F22EB1" w:rsidRDefault="00FE1C30" w:rsidP="00F22EB1">
      <w:pPr>
        <w:spacing w:line="480" w:lineRule="auto"/>
        <w:jc w:val="both"/>
        <w:rPr>
          <w:rFonts w:ascii="Times New Roman" w:eastAsiaTheme="minorEastAsia" w:hAnsi="Times New Roman" w:cs="Times New Roman"/>
          <w:sz w:val="24"/>
          <w:szCs w:val="24"/>
        </w:rPr>
      </w:pPr>
      <w:r w:rsidRPr="00F22EB1">
        <w:rPr>
          <w:rFonts w:ascii="Times New Roman" w:hAnsi="Times New Roman" w:cs="Times New Roman"/>
          <w:color w:val="222222"/>
          <w:sz w:val="24"/>
          <w:szCs w:val="24"/>
          <w:shd w:val="clear" w:color="auto" w:fill="FFFFFF"/>
        </w:rPr>
        <w:t>Beynon, R., &amp; Easterby, J. (2004). </w:t>
      </w:r>
      <w:r w:rsidRPr="00F22EB1">
        <w:rPr>
          <w:rFonts w:ascii="Times New Roman" w:hAnsi="Times New Roman" w:cs="Times New Roman"/>
          <w:i/>
          <w:iCs/>
          <w:color w:val="222222"/>
          <w:sz w:val="24"/>
          <w:szCs w:val="24"/>
          <w:shd w:val="clear" w:color="auto" w:fill="FFFFFF"/>
        </w:rPr>
        <w:t>Buffer solutions</w:t>
      </w:r>
      <w:r w:rsidRPr="00F22EB1">
        <w:rPr>
          <w:rFonts w:ascii="Times New Roman" w:hAnsi="Times New Roman" w:cs="Times New Roman"/>
          <w:color w:val="222222"/>
          <w:sz w:val="24"/>
          <w:szCs w:val="24"/>
          <w:shd w:val="clear" w:color="auto" w:fill="FFFFFF"/>
        </w:rPr>
        <w:t>. Taylor &amp; Francis.</w:t>
      </w:r>
    </w:p>
    <w:p w:rsidR="005D7E68" w:rsidRPr="00F22EB1" w:rsidRDefault="005D7E68" w:rsidP="005D7E68">
      <w:pPr>
        <w:pStyle w:val="ListParagraph"/>
        <w:spacing w:line="480" w:lineRule="auto"/>
        <w:ind w:left="284"/>
        <w:jc w:val="both"/>
        <w:rPr>
          <w:rFonts w:ascii="Times New Roman" w:eastAsiaTheme="minorEastAsia" w:hAnsi="Times New Roman" w:cs="Times New Roman"/>
        </w:rPr>
      </w:pPr>
    </w:p>
    <w:p w:rsidR="005D7E68" w:rsidRDefault="005D7E68" w:rsidP="005D7E68">
      <w:pPr>
        <w:pStyle w:val="ListParagraph"/>
        <w:spacing w:line="480" w:lineRule="auto"/>
        <w:ind w:left="284"/>
        <w:jc w:val="both"/>
        <w:rPr>
          <w:rFonts w:ascii="Times New Roman" w:eastAsiaTheme="minorEastAsia" w:hAnsi="Times New Roman" w:cs="Times New Roman"/>
        </w:rPr>
      </w:pPr>
    </w:p>
    <w:p w:rsidR="005D7E68" w:rsidRPr="005D7E68" w:rsidRDefault="005D7E68" w:rsidP="005D7E68">
      <w:pPr>
        <w:pStyle w:val="ListParagraph"/>
        <w:spacing w:line="480" w:lineRule="auto"/>
        <w:ind w:left="284"/>
        <w:jc w:val="both"/>
        <w:rPr>
          <w:rFonts w:ascii="Times New Roman" w:eastAsiaTheme="minorEastAsia" w:hAnsi="Times New Roman" w:cs="Times New Roman"/>
        </w:rPr>
      </w:pPr>
    </w:p>
    <w:p w:rsidR="005D7E68" w:rsidRPr="005D7E68" w:rsidRDefault="005D7E68" w:rsidP="001F3EB0">
      <w:pPr>
        <w:pStyle w:val="ListParagraph"/>
        <w:spacing w:line="480" w:lineRule="auto"/>
        <w:ind w:left="284"/>
        <w:jc w:val="both"/>
        <w:rPr>
          <w:rFonts w:ascii="Times New Roman" w:eastAsiaTheme="minorEastAsia" w:hAnsi="Times New Roman" w:cs="Times New Roman"/>
        </w:rPr>
      </w:pPr>
    </w:p>
    <w:p w:rsidR="00E72E2D" w:rsidRPr="001F3EB0" w:rsidRDefault="00E72E2D" w:rsidP="001F3EB0">
      <w:pPr>
        <w:pStyle w:val="ListParagraph"/>
        <w:spacing w:line="480" w:lineRule="auto"/>
        <w:ind w:left="284"/>
        <w:jc w:val="both"/>
        <w:rPr>
          <w:rFonts w:ascii="Times New Roman" w:hAnsi="Times New Roman" w:cs="Times New Roman"/>
        </w:rPr>
      </w:pPr>
    </w:p>
    <w:p w:rsidR="001F3EB0" w:rsidRPr="001F3EB0" w:rsidRDefault="001F3EB0" w:rsidP="001F3EB0">
      <w:pPr>
        <w:spacing w:line="480" w:lineRule="auto"/>
        <w:ind w:left="360"/>
        <w:rPr>
          <w:rFonts w:ascii="Times New Roman" w:hAnsi="Times New Roman" w:cs="Times New Roman"/>
        </w:rPr>
      </w:pPr>
    </w:p>
    <w:p w:rsidR="005A5E1A" w:rsidRPr="005A5E1A" w:rsidRDefault="005A5E1A" w:rsidP="005A5E1A">
      <w:pPr>
        <w:spacing w:line="480" w:lineRule="auto"/>
        <w:rPr>
          <w:rFonts w:ascii="Times New Roman" w:hAnsi="Times New Roman" w:cs="Times New Roman"/>
        </w:rPr>
      </w:pPr>
    </w:p>
    <w:p w:rsidR="005A5E1A" w:rsidRDefault="005A5E1A" w:rsidP="0036203C">
      <w:pPr>
        <w:spacing w:line="480" w:lineRule="auto"/>
        <w:ind w:firstLine="720"/>
        <w:jc w:val="both"/>
        <w:rPr>
          <w:rFonts w:ascii="Times New Roman" w:hAnsi="Times New Roman" w:cs="Times New Roman"/>
          <w:sz w:val="24"/>
          <w:szCs w:val="24"/>
        </w:rPr>
      </w:pPr>
    </w:p>
    <w:p w:rsidR="005A5E1A" w:rsidRDefault="005A5E1A" w:rsidP="0036203C">
      <w:pPr>
        <w:spacing w:line="480" w:lineRule="auto"/>
        <w:ind w:firstLine="720"/>
        <w:jc w:val="both"/>
        <w:rPr>
          <w:rFonts w:ascii="Times New Roman" w:hAnsi="Times New Roman" w:cs="Times New Roman"/>
          <w:sz w:val="24"/>
          <w:szCs w:val="24"/>
        </w:rPr>
      </w:pPr>
    </w:p>
    <w:p w:rsidR="005A5E1A" w:rsidRPr="00212A85" w:rsidRDefault="005A5E1A" w:rsidP="0036203C">
      <w:pPr>
        <w:spacing w:line="480" w:lineRule="auto"/>
        <w:ind w:firstLine="720"/>
        <w:jc w:val="both"/>
        <w:rPr>
          <w:rFonts w:ascii="Times New Roman" w:hAnsi="Times New Roman" w:cs="Times New Roman"/>
          <w:sz w:val="24"/>
          <w:szCs w:val="24"/>
        </w:rPr>
      </w:pPr>
    </w:p>
    <w:sectPr w:rsidR="005A5E1A" w:rsidRPr="00212A85" w:rsidSect="00212A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4914" w:rsidRDefault="009B4914" w:rsidP="00212A85">
      <w:pPr>
        <w:spacing w:after="0" w:line="240" w:lineRule="auto"/>
      </w:pPr>
      <w:r>
        <w:separator/>
      </w:r>
    </w:p>
  </w:endnote>
  <w:endnote w:type="continuationSeparator" w:id="1">
    <w:p w:rsidR="009B4914" w:rsidRDefault="009B4914" w:rsidP="00212A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4914" w:rsidRDefault="009B4914" w:rsidP="00212A85">
      <w:pPr>
        <w:spacing w:after="0" w:line="240" w:lineRule="auto"/>
      </w:pPr>
      <w:r>
        <w:separator/>
      </w:r>
    </w:p>
  </w:footnote>
  <w:footnote w:type="continuationSeparator" w:id="1">
    <w:p w:rsidR="009B4914" w:rsidRDefault="009B4914" w:rsidP="00212A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85" w:rsidRPr="00DA2FAA" w:rsidRDefault="007F20A7">
    <w:pPr>
      <w:pStyle w:val="Header"/>
      <w:rPr>
        <w:rFonts w:ascii="Times New Roman" w:hAnsi="Times New Roman" w:cs="Times New Roman"/>
        <w:sz w:val="24"/>
        <w:szCs w:val="24"/>
      </w:rPr>
    </w:pPr>
    <w:r w:rsidRPr="00DA2FAA">
      <w:rPr>
        <w:rFonts w:ascii="Times New Roman" w:hAnsi="Times New Roman" w:cs="Times New Roman"/>
        <w:sz w:val="24"/>
        <w:szCs w:val="24"/>
      </w:rPr>
      <w:t>BUFFER SOLUTIONS</w:t>
    </w:r>
  </w:p>
  <w:p w:rsidR="00212A85" w:rsidRPr="00DA2FAA" w:rsidRDefault="00212A8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85" w:rsidRPr="00DA2FAA" w:rsidRDefault="00DA2FAA">
    <w:pPr>
      <w:pStyle w:val="Header"/>
      <w:rPr>
        <w:rFonts w:ascii="Times New Roman" w:hAnsi="Times New Roman" w:cs="Times New Roman"/>
        <w:sz w:val="24"/>
        <w:szCs w:val="24"/>
      </w:rPr>
    </w:pPr>
    <w:r w:rsidRPr="00DA2FAA">
      <w:rPr>
        <w:rFonts w:ascii="Times New Roman" w:hAnsi="Times New Roman" w:cs="Times New Roman"/>
        <w:sz w:val="24"/>
        <w:szCs w:val="24"/>
      </w:rPr>
      <w:t>Running Head</w:t>
    </w:r>
    <w:r w:rsidR="007F20A7" w:rsidRPr="00DA2FAA">
      <w:rPr>
        <w:rFonts w:ascii="Times New Roman" w:hAnsi="Times New Roman" w:cs="Times New Roman"/>
        <w:sz w:val="24"/>
        <w:szCs w:val="24"/>
      </w:rPr>
      <w:t>: BUFFER SOLUTIONS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373C9"/>
    <w:multiLevelType w:val="hybridMultilevel"/>
    <w:tmpl w:val="CA802EE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DDC32C0"/>
    <w:multiLevelType w:val="hybridMultilevel"/>
    <w:tmpl w:val="B290C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DE1NjU0NDc1NjO1sDRR0lEKTi0uzszPAykwrAUAH2l+jSwAAAA="/>
  </w:docVars>
  <w:rsids>
    <w:rsidRoot w:val="0056151E"/>
    <w:rsid w:val="00013769"/>
    <w:rsid w:val="001F3EB0"/>
    <w:rsid w:val="00212A85"/>
    <w:rsid w:val="0036203C"/>
    <w:rsid w:val="00486175"/>
    <w:rsid w:val="004D1C97"/>
    <w:rsid w:val="00512147"/>
    <w:rsid w:val="0056151E"/>
    <w:rsid w:val="005A5E1A"/>
    <w:rsid w:val="005D7E68"/>
    <w:rsid w:val="00693F13"/>
    <w:rsid w:val="00696695"/>
    <w:rsid w:val="006D3C48"/>
    <w:rsid w:val="00794730"/>
    <w:rsid w:val="007F20A7"/>
    <w:rsid w:val="009009F5"/>
    <w:rsid w:val="00983697"/>
    <w:rsid w:val="009B4914"/>
    <w:rsid w:val="00C64CD0"/>
    <w:rsid w:val="00D46625"/>
    <w:rsid w:val="00DA2FAA"/>
    <w:rsid w:val="00E44B55"/>
    <w:rsid w:val="00E72E2D"/>
    <w:rsid w:val="00EA70E6"/>
    <w:rsid w:val="00ED0A71"/>
    <w:rsid w:val="00F22EB1"/>
    <w:rsid w:val="00F35B06"/>
    <w:rsid w:val="00FE1C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B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A85"/>
  </w:style>
  <w:style w:type="paragraph" w:styleId="Footer">
    <w:name w:val="footer"/>
    <w:basedOn w:val="Normal"/>
    <w:link w:val="FooterChar"/>
    <w:uiPriority w:val="99"/>
    <w:unhideWhenUsed/>
    <w:rsid w:val="00212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A85"/>
  </w:style>
  <w:style w:type="paragraph" w:styleId="BalloonText">
    <w:name w:val="Balloon Text"/>
    <w:basedOn w:val="Normal"/>
    <w:link w:val="BalloonTextChar"/>
    <w:uiPriority w:val="99"/>
    <w:semiHidden/>
    <w:unhideWhenUsed/>
    <w:rsid w:val="00212A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A85"/>
    <w:rPr>
      <w:rFonts w:ascii="Tahoma" w:hAnsi="Tahoma" w:cs="Tahoma"/>
      <w:sz w:val="16"/>
      <w:szCs w:val="16"/>
    </w:rPr>
  </w:style>
  <w:style w:type="paragraph" w:styleId="ListParagraph">
    <w:name w:val="List Paragraph"/>
    <w:basedOn w:val="Normal"/>
    <w:uiPriority w:val="34"/>
    <w:qFormat/>
    <w:rsid w:val="005A5E1A"/>
    <w:pPr>
      <w:spacing w:after="0" w:line="240" w:lineRule="auto"/>
      <w:ind w:left="720"/>
      <w:contextualSpacing/>
    </w:pPr>
    <w:rPr>
      <w:sz w:val="24"/>
      <w:szCs w:val="24"/>
      <w:lang w:val="en-AU"/>
    </w:rPr>
  </w:style>
  <w:style w:type="character" w:styleId="PlaceholderText">
    <w:name w:val="Placeholder Text"/>
    <w:basedOn w:val="DefaultParagraphFont"/>
    <w:uiPriority w:val="99"/>
    <w:semiHidden/>
    <w:rsid w:val="00E72E2D"/>
    <w:rPr>
      <w:color w:val="808080"/>
    </w:rPr>
  </w:style>
  <w:style w:type="table" w:styleId="TableGrid">
    <w:name w:val="Table Grid"/>
    <w:basedOn w:val="TableNormal"/>
    <w:uiPriority w:val="59"/>
    <w:rsid w:val="009009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A85"/>
  </w:style>
  <w:style w:type="paragraph" w:styleId="Footer">
    <w:name w:val="footer"/>
    <w:basedOn w:val="Normal"/>
    <w:link w:val="FooterChar"/>
    <w:uiPriority w:val="99"/>
    <w:unhideWhenUsed/>
    <w:rsid w:val="00212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A85"/>
  </w:style>
  <w:style w:type="paragraph" w:styleId="BalloonText">
    <w:name w:val="Balloon Text"/>
    <w:basedOn w:val="Normal"/>
    <w:link w:val="BalloonTextChar"/>
    <w:uiPriority w:val="99"/>
    <w:semiHidden/>
    <w:unhideWhenUsed/>
    <w:rsid w:val="00212A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A85"/>
    <w:rPr>
      <w:rFonts w:ascii="Tahoma" w:hAnsi="Tahoma" w:cs="Tahoma"/>
      <w:sz w:val="16"/>
      <w:szCs w:val="16"/>
    </w:rPr>
  </w:style>
  <w:style w:type="paragraph" w:styleId="ListParagraph">
    <w:name w:val="List Paragraph"/>
    <w:basedOn w:val="Normal"/>
    <w:uiPriority w:val="34"/>
    <w:qFormat/>
    <w:rsid w:val="005A5E1A"/>
    <w:pPr>
      <w:spacing w:after="0" w:line="240" w:lineRule="auto"/>
      <w:ind w:left="720"/>
      <w:contextualSpacing/>
    </w:pPr>
    <w:rPr>
      <w:sz w:val="24"/>
      <w:szCs w:val="24"/>
      <w:lang w:val="en-AU"/>
    </w:rPr>
  </w:style>
  <w:style w:type="character" w:styleId="PlaceholderText">
    <w:name w:val="Placeholder Text"/>
    <w:basedOn w:val="DefaultParagraphFont"/>
    <w:uiPriority w:val="99"/>
    <w:semiHidden/>
    <w:rsid w:val="00E72E2D"/>
    <w:rPr>
      <w:color w:val="808080"/>
    </w:rPr>
  </w:style>
  <w:style w:type="table" w:styleId="TableGrid">
    <w:name w:val="Table Grid"/>
    <w:basedOn w:val="TableNormal"/>
    <w:uiPriority w:val="59"/>
    <w:rsid w:val="009009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Fredrick</dc:creator>
  <cp:lastModifiedBy>user</cp:lastModifiedBy>
  <cp:revision>2</cp:revision>
  <dcterms:created xsi:type="dcterms:W3CDTF">2019-06-09T09:29:00Z</dcterms:created>
  <dcterms:modified xsi:type="dcterms:W3CDTF">2019-06-09T09:29:00Z</dcterms:modified>
</cp:coreProperties>
</file>